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E0AE6C" w14:textId="77777777" w:rsidR="00020B80" w:rsidRDefault="00020B80" w:rsidP="005C1425">
      <w:pPr>
        <w:pStyle w:val="Default"/>
        <w:ind w:right="142"/>
        <w:jc w:val="both"/>
        <w:rPr>
          <w:rFonts w:ascii="Arial" w:hAnsi="Arial" w:cs="Arial"/>
          <w:b/>
          <w:color w:val="auto"/>
          <w:sz w:val="40"/>
          <w:szCs w:val="40"/>
        </w:rPr>
      </w:pPr>
    </w:p>
    <w:tbl>
      <w:tblPr>
        <w:tblpPr w:leftFromText="141" w:rightFromText="141" w:vertAnchor="text" w:horzAnchor="page" w:tblpX="922" w:tblpY="532"/>
        <w:tblW w:w="10135" w:type="dxa"/>
        <w:tblBorders>
          <w:bottom w:val="dotted" w:sz="18" w:space="0" w:color="auto"/>
        </w:tblBorders>
        <w:tblCellMar>
          <w:left w:w="70" w:type="dxa"/>
          <w:right w:w="70" w:type="dxa"/>
        </w:tblCellMar>
        <w:tblLook w:val="0000" w:firstRow="0" w:lastRow="0" w:firstColumn="0" w:lastColumn="0" w:noHBand="0" w:noVBand="0"/>
      </w:tblPr>
      <w:tblGrid>
        <w:gridCol w:w="10135"/>
      </w:tblGrid>
      <w:tr w:rsidR="00827164" w:rsidRPr="009124FA" w14:paraId="666762ED" w14:textId="77777777" w:rsidTr="00032D35">
        <w:trPr>
          <w:trHeight w:val="1136"/>
        </w:trPr>
        <w:tc>
          <w:tcPr>
            <w:tcW w:w="10135" w:type="dxa"/>
          </w:tcPr>
          <w:p w14:paraId="39900D9F" w14:textId="77777777" w:rsidR="00827164" w:rsidRPr="009124FA" w:rsidRDefault="00827164" w:rsidP="005C1425">
            <w:pPr>
              <w:ind w:right="135"/>
              <w:jc w:val="both"/>
              <w:rPr>
                <w:rFonts w:ascii="Arial" w:hAnsi="Arial" w:cs="Arial"/>
                <w:b/>
                <w:color w:val="000000"/>
              </w:rPr>
            </w:pPr>
            <w:r w:rsidRPr="009124FA">
              <w:rPr>
                <w:rStyle w:val="A0"/>
                <w:rFonts w:ascii="Arial" w:hAnsi="Arial" w:cs="Arial"/>
                <w:b/>
                <w:color w:val="000000"/>
                <w:sz w:val="80"/>
                <w:szCs w:val="80"/>
              </w:rPr>
              <w:t>Presseinformation</w:t>
            </w:r>
          </w:p>
        </w:tc>
      </w:tr>
    </w:tbl>
    <w:p w14:paraId="274B19F5" w14:textId="77777777" w:rsidR="00827164" w:rsidRPr="00442332" w:rsidRDefault="00827164" w:rsidP="005C1425">
      <w:pPr>
        <w:pStyle w:val="Default"/>
        <w:spacing w:line="276" w:lineRule="auto"/>
        <w:ind w:right="135"/>
        <w:jc w:val="both"/>
        <w:rPr>
          <w:rFonts w:ascii="Arial" w:hAnsi="Arial" w:cs="Arial"/>
        </w:rPr>
      </w:pPr>
    </w:p>
    <w:p w14:paraId="072F8926" w14:textId="77777777" w:rsidR="00827164" w:rsidRDefault="00827164" w:rsidP="005C1425">
      <w:pPr>
        <w:pStyle w:val="Default"/>
        <w:spacing w:after="120"/>
        <w:ind w:right="142"/>
        <w:jc w:val="both"/>
        <w:rPr>
          <w:rFonts w:ascii="Arial" w:hAnsi="Arial" w:cs="Arial"/>
          <w:color w:val="7F7F7F"/>
        </w:rPr>
      </w:pPr>
    </w:p>
    <w:p w14:paraId="61C3AFFA" w14:textId="77777777" w:rsidR="00557C10" w:rsidRDefault="00557C10" w:rsidP="005C1425">
      <w:pPr>
        <w:pStyle w:val="Default"/>
        <w:spacing w:after="120"/>
        <w:ind w:right="142"/>
        <w:jc w:val="both"/>
        <w:rPr>
          <w:rFonts w:ascii="Arial" w:hAnsi="Arial" w:cs="Arial"/>
          <w:color w:val="auto"/>
        </w:rPr>
      </w:pPr>
    </w:p>
    <w:p w14:paraId="712B9E98" w14:textId="2E432E74" w:rsidR="00B2646C" w:rsidRPr="00B2646C" w:rsidRDefault="00264FFE" w:rsidP="7705EFCF">
      <w:pPr>
        <w:pStyle w:val="Default"/>
        <w:spacing w:after="120"/>
        <w:ind w:right="142"/>
        <w:rPr>
          <w:rFonts w:ascii="Arial" w:hAnsi="Arial" w:cs="Arial"/>
          <w:color w:val="auto"/>
        </w:rPr>
      </w:pPr>
      <w:r w:rsidRPr="7705EFCF">
        <w:rPr>
          <w:rFonts w:ascii="Arial" w:hAnsi="Arial" w:cs="Arial"/>
          <w:color w:val="auto"/>
        </w:rPr>
        <w:t xml:space="preserve">Neues </w:t>
      </w:r>
      <w:r w:rsidR="00F00F2C" w:rsidRPr="7705EFCF">
        <w:rPr>
          <w:rFonts w:ascii="Arial" w:hAnsi="Arial" w:cs="Arial"/>
          <w:color w:val="auto"/>
        </w:rPr>
        <w:t xml:space="preserve">digitales </w:t>
      </w:r>
      <w:r w:rsidR="00864678" w:rsidRPr="7705EFCF">
        <w:rPr>
          <w:rFonts w:ascii="Arial" w:hAnsi="Arial" w:cs="Arial"/>
          <w:color w:val="auto"/>
        </w:rPr>
        <w:t>Fortbildungsf</w:t>
      </w:r>
      <w:r w:rsidRPr="7705EFCF">
        <w:rPr>
          <w:rFonts w:ascii="Arial" w:hAnsi="Arial" w:cs="Arial"/>
          <w:color w:val="auto"/>
        </w:rPr>
        <w:t>ormat der TRILUX Akademie</w:t>
      </w:r>
    </w:p>
    <w:p w14:paraId="32AD8478" w14:textId="5B147473" w:rsidR="00320BC8" w:rsidRDefault="00264FFE" w:rsidP="00B2646C">
      <w:pPr>
        <w:pStyle w:val="Default"/>
        <w:ind w:right="142"/>
        <w:rPr>
          <w:rFonts w:ascii="Arial" w:hAnsi="Arial" w:cs="Arial"/>
          <w:b/>
          <w:color w:val="auto"/>
          <w:sz w:val="40"/>
          <w:szCs w:val="40"/>
        </w:rPr>
      </w:pPr>
      <w:r>
        <w:rPr>
          <w:rFonts w:ascii="Arial" w:hAnsi="Arial" w:cs="Arial"/>
          <w:b/>
          <w:color w:val="auto"/>
          <w:sz w:val="40"/>
          <w:szCs w:val="40"/>
        </w:rPr>
        <w:t>Das E-Handwerker</w:t>
      </w:r>
      <w:r w:rsidR="00864678">
        <w:rPr>
          <w:rFonts w:ascii="Arial" w:hAnsi="Arial" w:cs="Arial"/>
          <w:b/>
          <w:color w:val="auto"/>
          <w:sz w:val="40"/>
          <w:szCs w:val="40"/>
        </w:rPr>
        <w:t>-</w:t>
      </w:r>
      <w:r>
        <w:rPr>
          <w:rFonts w:ascii="Arial" w:hAnsi="Arial" w:cs="Arial"/>
          <w:b/>
          <w:color w:val="auto"/>
          <w:sz w:val="40"/>
          <w:szCs w:val="40"/>
        </w:rPr>
        <w:t>Update</w:t>
      </w:r>
      <w:r w:rsidR="00864678">
        <w:rPr>
          <w:rFonts w:ascii="Arial" w:hAnsi="Arial" w:cs="Arial"/>
          <w:b/>
          <w:color w:val="auto"/>
          <w:sz w:val="40"/>
          <w:szCs w:val="40"/>
        </w:rPr>
        <w:t xml:space="preserve"> 2021</w:t>
      </w:r>
      <w:r w:rsidR="002B3E21">
        <w:rPr>
          <w:rFonts w:ascii="Arial" w:hAnsi="Arial" w:cs="Arial"/>
          <w:b/>
          <w:color w:val="auto"/>
          <w:sz w:val="40"/>
          <w:szCs w:val="40"/>
        </w:rPr>
        <w:t xml:space="preserve">: </w:t>
      </w:r>
      <w:r>
        <w:rPr>
          <w:rFonts w:ascii="Arial" w:hAnsi="Arial" w:cs="Arial"/>
          <w:b/>
          <w:color w:val="auto"/>
          <w:sz w:val="40"/>
          <w:szCs w:val="40"/>
        </w:rPr>
        <w:t>konzentriertes Fachwissen als kostenloses Online-Seminar</w:t>
      </w:r>
    </w:p>
    <w:p w14:paraId="1DC18505" w14:textId="77777777" w:rsidR="002B3E21" w:rsidRPr="00D84091" w:rsidRDefault="002B3E21" w:rsidP="005C1425">
      <w:pPr>
        <w:pStyle w:val="Default"/>
        <w:tabs>
          <w:tab w:val="left" w:pos="954"/>
        </w:tabs>
        <w:spacing w:line="276" w:lineRule="auto"/>
        <w:ind w:right="135"/>
        <w:jc w:val="both"/>
        <w:rPr>
          <w:rFonts w:ascii="Arial" w:hAnsi="Arial" w:cs="Arial"/>
        </w:rPr>
      </w:pPr>
    </w:p>
    <w:p w14:paraId="5915D7D7" w14:textId="1862AE1B" w:rsidR="00914508" w:rsidRDefault="0034798C" w:rsidP="00A4102E">
      <w:pPr>
        <w:spacing w:line="276" w:lineRule="auto"/>
        <w:jc w:val="both"/>
        <w:outlineLvl w:val="1"/>
        <w:rPr>
          <w:rFonts w:ascii="Arial" w:hAnsi="Arial" w:cs="Arial"/>
          <w:b/>
          <w:bCs/>
        </w:rPr>
      </w:pPr>
      <w:r w:rsidRPr="7705EFCF">
        <w:rPr>
          <w:rFonts w:ascii="Arial" w:hAnsi="Arial" w:cs="Arial"/>
          <w:b/>
          <w:bCs/>
        </w:rPr>
        <w:t>Arnsberg</w:t>
      </w:r>
      <w:r w:rsidR="00507381" w:rsidRPr="7705EFCF">
        <w:rPr>
          <w:rFonts w:ascii="Arial" w:hAnsi="Arial" w:cs="Arial"/>
          <w:b/>
          <w:bCs/>
        </w:rPr>
        <w:t xml:space="preserve">, </w:t>
      </w:r>
      <w:r w:rsidR="00910134">
        <w:rPr>
          <w:rFonts w:ascii="Arial" w:hAnsi="Arial" w:cs="Arial"/>
          <w:b/>
          <w:bCs/>
        </w:rPr>
        <w:t>März</w:t>
      </w:r>
      <w:r w:rsidR="00B9185A" w:rsidRPr="7705EFCF">
        <w:rPr>
          <w:rFonts w:ascii="Arial" w:hAnsi="Arial" w:cs="Arial"/>
          <w:b/>
          <w:bCs/>
        </w:rPr>
        <w:t xml:space="preserve"> 202</w:t>
      </w:r>
      <w:r w:rsidR="00E45C42" w:rsidRPr="7705EFCF">
        <w:rPr>
          <w:rFonts w:ascii="Arial" w:hAnsi="Arial" w:cs="Arial"/>
          <w:b/>
          <w:bCs/>
        </w:rPr>
        <w:t>1</w:t>
      </w:r>
      <w:r w:rsidR="00507381" w:rsidRPr="7705EFCF">
        <w:rPr>
          <w:rFonts w:ascii="Arial" w:hAnsi="Arial" w:cs="Arial"/>
          <w:b/>
          <w:bCs/>
        </w:rPr>
        <w:t xml:space="preserve"> –</w:t>
      </w:r>
      <w:r w:rsidR="00833885" w:rsidRPr="7705EFCF">
        <w:rPr>
          <w:rFonts w:ascii="Arial" w:hAnsi="Arial" w:cs="Arial"/>
          <w:b/>
          <w:bCs/>
        </w:rPr>
        <w:t xml:space="preserve"> </w:t>
      </w:r>
      <w:r w:rsidR="00264FFE" w:rsidRPr="7705EFCF">
        <w:rPr>
          <w:rFonts w:ascii="Arial" w:hAnsi="Arial" w:cs="Arial"/>
          <w:b/>
          <w:bCs/>
        </w:rPr>
        <w:t xml:space="preserve">Gewusst wie: </w:t>
      </w:r>
      <w:r w:rsidR="5C4A77BA" w:rsidRPr="7705EFCF">
        <w:rPr>
          <w:rFonts w:ascii="Arial" w:hAnsi="Arial" w:cs="Arial"/>
          <w:b/>
          <w:bCs/>
        </w:rPr>
        <w:t>In Kürze treten</w:t>
      </w:r>
      <w:r w:rsidR="00264FFE" w:rsidRPr="7705EFCF">
        <w:rPr>
          <w:rFonts w:ascii="Arial" w:hAnsi="Arial" w:cs="Arial"/>
          <w:b/>
          <w:bCs/>
        </w:rPr>
        <w:t xml:space="preserve"> </w:t>
      </w:r>
      <w:r w:rsidR="4EDADF80" w:rsidRPr="7705EFCF">
        <w:rPr>
          <w:rFonts w:ascii="Arial" w:hAnsi="Arial" w:cs="Arial"/>
          <w:b/>
          <w:bCs/>
        </w:rPr>
        <w:t xml:space="preserve">wichtige </w:t>
      </w:r>
      <w:r w:rsidR="00264FFE" w:rsidRPr="7705EFCF">
        <w:rPr>
          <w:rFonts w:ascii="Arial" w:hAnsi="Arial" w:cs="Arial"/>
          <w:b/>
          <w:bCs/>
        </w:rPr>
        <w:t>Normen und Vorschriften rund um das Planen und Errichten von Beleuchtungsanlagen in Kraft – beispielsweise das T8-L</w:t>
      </w:r>
      <w:r w:rsidR="775DF295" w:rsidRPr="7705EFCF">
        <w:rPr>
          <w:rFonts w:ascii="Arial" w:hAnsi="Arial" w:cs="Arial"/>
          <w:b/>
          <w:bCs/>
        </w:rPr>
        <w:t>euchtstoffl</w:t>
      </w:r>
      <w:r w:rsidR="00264FFE" w:rsidRPr="7705EFCF">
        <w:rPr>
          <w:rFonts w:ascii="Arial" w:hAnsi="Arial" w:cs="Arial"/>
          <w:b/>
          <w:bCs/>
        </w:rPr>
        <w:t xml:space="preserve">ampenverbot. Gleichzeitig ist der Markt durch </w:t>
      </w:r>
      <w:r w:rsidR="0976C67E" w:rsidRPr="7705EFCF">
        <w:rPr>
          <w:rFonts w:ascii="Arial" w:hAnsi="Arial" w:cs="Arial"/>
          <w:b/>
          <w:bCs/>
        </w:rPr>
        <w:t xml:space="preserve">neue Themen und </w:t>
      </w:r>
      <w:r w:rsidR="006112A3" w:rsidRPr="7705EFCF">
        <w:rPr>
          <w:rFonts w:ascii="Arial" w:hAnsi="Arial" w:cs="Arial"/>
          <w:b/>
          <w:bCs/>
        </w:rPr>
        <w:t>innovative</w:t>
      </w:r>
      <w:r w:rsidR="00264FFE" w:rsidRPr="7705EFCF">
        <w:rPr>
          <w:rFonts w:ascii="Arial" w:hAnsi="Arial" w:cs="Arial"/>
          <w:b/>
          <w:bCs/>
        </w:rPr>
        <w:t xml:space="preserve"> Technologien in Bewegung</w:t>
      </w:r>
      <w:r w:rsidR="00914508" w:rsidRPr="7705EFCF">
        <w:rPr>
          <w:rFonts w:ascii="Arial" w:hAnsi="Arial" w:cs="Arial"/>
          <w:b/>
          <w:bCs/>
        </w:rPr>
        <w:t xml:space="preserve">, Stichwort </w:t>
      </w:r>
      <w:r w:rsidR="3540215F" w:rsidRPr="7705EFCF">
        <w:rPr>
          <w:rFonts w:ascii="Arial" w:hAnsi="Arial" w:cs="Arial"/>
          <w:b/>
          <w:bCs/>
        </w:rPr>
        <w:t xml:space="preserve">energiesparende </w:t>
      </w:r>
      <w:r w:rsidR="5A267FE3" w:rsidRPr="7705EFCF">
        <w:rPr>
          <w:rFonts w:ascii="Arial" w:hAnsi="Arial" w:cs="Arial"/>
          <w:b/>
          <w:bCs/>
        </w:rPr>
        <w:t xml:space="preserve">Beleuchtungssanierung, nachrüstbares </w:t>
      </w:r>
      <w:r w:rsidR="00864678" w:rsidRPr="7705EFCF">
        <w:rPr>
          <w:rFonts w:ascii="Arial" w:hAnsi="Arial" w:cs="Arial"/>
          <w:b/>
          <w:bCs/>
        </w:rPr>
        <w:t>Lichtmanagement</w:t>
      </w:r>
      <w:r w:rsidR="00914508" w:rsidRPr="7705EFCF">
        <w:rPr>
          <w:rFonts w:ascii="Arial" w:hAnsi="Arial" w:cs="Arial"/>
          <w:b/>
          <w:bCs/>
        </w:rPr>
        <w:t>,</w:t>
      </w:r>
      <w:r w:rsidR="5C668ED5" w:rsidRPr="7705EFCF">
        <w:rPr>
          <w:rFonts w:ascii="Arial" w:hAnsi="Arial" w:cs="Arial"/>
          <w:b/>
          <w:bCs/>
        </w:rPr>
        <w:t xml:space="preserve"> </w:t>
      </w:r>
      <w:r w:rsidR="34C8A9AB" w:rsidRPr="7705EFCF">
        <w:rPr>
          <w:rFonts w:ascii="Arial" w:hAnsi="Arial" w:cs="Arial"/>
          <w:b/>
          <w:bCs/>
        </w:rPr>
        <w:t>digitale</w:t>
      </w:r>
      <w:r w:rsidR="4A6C822C" w:rsidRPr="7705EFCF">
        <w:rPr>
          <w:rFonts w:ascii="Arial" w:hAnsi="Arial" w:cs="Arial"/>
          <w:b/>
          <w:bCs/>
        </w:rPr>
        <w:t xml:space="preserve"> Services</w:t>
      </w:r>
      <w:r w:rsidR="00914508" w:rsidRPr="7705EFCF">
        <w:rPr>
          <w:rFonts w:ascii="Arial" w:hAnsi="Arial" w:cs="Arial"/>
          <w:b/>
          <w:bCs/>
        </w:rPr>
        <w:t xml:space="preserve"> </w:t>
      </w:r>
      <w:r w:rsidR="6FC7E2D1" w:rsidRPr="7705EFCF">
        <w:rPr>
          <w:rFonts w:ascii="Arial" w:hAnsi="Arial" w:cs="Arial"/>
          <w:b/>
          <w:bCs/>
        </w:rPr>
        <w:t xml:space="preserve">oder Förderprogramme. </w:t>
      </w:r>
      <w:r w:rsidR="00264FFE" w:rsidRPr="7705EFCF">
        <w:rPr>
          <w:rFonts w:ascii="Arial" w:hAnsi="Arial" w:cs="Arial"/>
          <w:b/>
          <w:bCs/>
        </w:rPr>
        <w:t xml:space="preserve">Mit dem E-Handwerker-Update hat die TRILUX Akademie </w:t>
      </w:r>
      <w:r w:rsidR="00914508" w:rsidRPr="7705EFCF">
        <w:rPr>
          <w:rFonts w:ascii="Arial" w:hAnsi="Arial" w:cs="Arial"/>
          <w:b/>
          <w:bCs/>
        </w:rPr>
        <w:t xml:space="preserve">gemeinsam mit dem Bundestechnologiezentrum für Elektrotechnik (BFE) </w:t>
      </w:r>
      <w:r w:rsidR="00264FFE" w:rsidRPr="7705EFCF">
        <w:rPr>
          <w:rFonts w:ascii="Arial" w:hAnsi="Arial" w:cs="Arial"/>
          <w:b/>
          <w:bCs/>
        </w:rPr>
        <w:t xml:space="preserve">ein neues </w:t>
      </w:r>
      <w:r w:rsidR="00914508" w:rsidRPr="7705EFCF">
        <w:rPr>
          <w:rFonts w:ascii="Arial" w:hAnsi="Arial" w:cs="Arial"/>
          <w:b/>
          <w:bCs/>
        </w:rPr>
        <w:t xml:space="preserve">digitales Weiterbildungsformat </w:t>
      </w:r>
      <w:r w:rsidR="00264FFE" w:rsidRPr="7705EFCF">
        <w:rPr>
          <w:rFonts w:ascii="Arial" w:hAnsi="Arial" w:cs="Arial"/>
          <w:b/>
          <w:bCs/>
        </w:rPr>
        <w:t>geschaffen</w:t>
      </w:r>
      <w:r w:rsidR="00914508" w:rsidRPr="7705EFCF">
        <w:rPr>
          <w:rFonts w:ascii="Arial" w:hAnsi="Arial" w:cs="Arial"/>
          <w:b/>
          <w:bCs/>
        </w:rPr>
        <w:t xml:space="preserve">. In </w:t>
      </w:r>
      <w:r w:rsidR="3B7B933D" w:rsidRPr="7705EFCF">
        <w:rPr>
          <w:rFonts w:ascii="Arial" w:hAnsi="Arial" w:cs="Arial"/>
          <w:b/>
          <w:bCs/>
        </w:rPr>
        <w:t xml:space="preserve">dem </w:t>
      </w:r>
      <w:r w:rsidR="00914508" w:rsidRPr="7705EFCF">
        <w:rPr>
          <w:rFonts w:ascii="Arial" w:hAnsi="Arial" w:cs="Arial"/>
          <w:b/>
          <w:bCs/>
        </w:rPr>
        <w:t xml:space="preserve">knapp zweistündigen Online-Seminar erhalten die Teilnehmer einen Überblick über die wichtigsten Neuerungen und Technologien rund um das Errichten von Beleuchtungsanlagen – immer mit dem Fokus auf </w:t>
      </w:r>
      <w:r w:rsidR="00597F9D" w:rsidRPr="7705EFCF">
        <w:rPr>
          <w:rFonts w:ascii="Arial" w:hAnsi="Arial" w:cs="Arial"/>
          <w:b/>
          <w:bCs/>
        </w:rPr>
        <w:t>der</w:t>
      </w:r>
      <w:r w:rsidR="00914508" w:rsidRPr="7705EFCF">
        <w:rPr>
          <w:rFonts w:ascii="Arial" w:hAnsi="Arial" w:cs="Arial"/>
          <w:b/>
          <w:bCs/>
        </w:rPr>
        <w:t xml:space="preserve"> Praxis. Das Online-Seminar ist als Fortbildung für E-Markenbetriebe anerkannt,</w:t>
      </w:r>
      <w:r w:rsidR="00597F9D" w:rsidRPr="7705EFCF">
        <w:rPr>
          <w:rFonts w:ascii="Arial" w:hAnsi="Arial" w:cs="Arial"/>
          <w:b/>
          <w:bCs/>
        </w:rPr>
        <w:t xml:space="preserve"> die Teilnahme ist kostenlos.</w:t>
      </w:r>
    </w:p>
    <w:p w14:paraId="2BCF2F99" w14:textId="77777777" w:rsidR="006112A3" w:rsidRPr="006112A3" w:rsidRDefault="006112A3" w:rsidP="00A4102E">
      <w:pPr>
        <w:spacing w:line="276" w:lineRule="auto"/>
        <w:jc w:val="both"/>
        <w:outlineLvl w:val="1"/>
        <w:rPr>
          <w:rFonts w:ascii="Arial" w:hAnsi="Arial" w:cs="Arial"/>
          <w:b/>
          <w:bCs/>
        </w:rPr>
      </w:pPr>
    </w:p>
    <w:p w14:paraId="38D042D0" w14:textId="06678E0D" w:rsidR="00861734" w:rsidRDefault="00914508" w:rsidP="5F9F2433">
      <w:pPr>
        <w:spacing w:line="259" w:lineRule="auto"/>
        <w:rPr>
          <w:rFonts w:ascii="Arial" w:hAnsi="Arial" w:cs="Arial"/>
        </w:rPr>
      </w:pPr>
      <w:r w:rsidRPr="5F9F2433">
        <w:rPr>
          <w:rFonts w:ascii="Arial" w:hAnsi="Arial" w:cs="Arial"/>
        </w:rPr>
        <w:t xml:space="preserve">Welche Lampen stehen ab wann auf dem Index? </w:t>
      </w:r>
      <w:r w:rsidR="06EABC86" w:rsidRPr="5F9F2433">
        <w:rPr>
          <w:rFonts w:ascii="Arial" w:hAnsi="Arial" w:cs="Arial"/>
        </w:rPr>
        <w:t>W</w:t>
      </w:r>
      <w:r w:rsidR="4B439431" w:rsidRPr="5F9F2433">
        <w:rPr>
          <w:rFonts w:ascii="Arial" w:hAnsi="Arial" w:cs="Arial"/>
        </w:rPr>
        <w:t>elche Sanierungsoptionen gibt es</w:t>
      </w:r>
      <w:r w:rsidR="06EABC86" w:rsidRPr="5F9F2433">
        <w:rPr>
          <w:rFonts w:ascii="Arial" w:hAnsi="Arial" w:cs="Arial"/>
        </w:rPr>
        <w:t xml:space="preserve">? </w:t>
      </w:r>
      <w:r w:rsidR="39515BCD" w:rsidRPr="5F9F2433">
        <w:rPr>
          <w:rFonts w:ascii="Arial" w:hAnsi="Arial" w:cs="Arial"/>
        </w:rPr>
        <w:t xml:space="preserve">Wie integriert man Lichtmanagement in eine Bestandsanlage? </w:t>
      </w:r>
      <w:r w:rsidR="21A7AC91" w:rsidRPr="5F9F2433">
        <w:rPr>
          <w:rFonts w:ascii="Arial" w:hAnsi="Arial" w:cs="Arial"/>
        </w:rPr>
        <w:t>Welche Anforderungen gibt es bei der</w:t>
      </w:r>
      <w:r w:rsidRPr="5F9F2433">
        <w:rPr>
          <w:rFonts w:ascii="Arial" w:hAnsi="Arial" w:cs="Arial"/>
        </w:rPr>
        <w:t xml:space="preserve"> neue</w:t>
      </w:r>
      <w:r w:rsidR="77B265BE" w:rsidRPr="5F9F2433">
        <w:rPr>
          <w:rFonts w:ascii="Arial" w:hAnsi="Arial" w:cs="Arial"/>
        </w:rPr>
        <w:t>n</w:t>
      </w:r>
      <w:r w:rsidRPr="5F9F2433">
        <w:rPr>
          <w:rFonts w:ascii="Arial" w:hAnsi="Arial" w:cs="Arial"/>
        </w:rPr>
        <w:t xml:space="preserve"> Bundesförderu</w:t>
      </w:r>
      <w:r w:rsidR="00BE4FA1" w:rsidRPr="5F9F2433">
        <w:rPr>
          <w:rFonts w:ascii="Arial" w:hAnsi="Arial" w:cs="Arial"/>
        </w:rPr>
        <w:t>ng für effiziente Gebäude (BEG)</w:t>
      </w:r>
      <w:r w:rsidR="006112A3" w:rsidRPr="5F9F2433">
        <w:rPr>
          <w:rFonts w:ascii="Arial" w:hAnsi="Arial" w:cs="Arial"/>
        </w:rPr>
        <w:t xml:space="preserve">? </w:t>
      </w:r>
      <w:r w:rsidRPr="5F9F2433">
        <w:rPr>
          <w:rFonts w:ascii="Arial" w:hAnsi="Arial" w:cs="Arial"/>
        </w:rPr>
        <w:t>An</w:t>
      </w:r>
      <w:r w:rsidR="006112A3" w:rsidRPr="5F9F2433">
        <w:rPr>
          <w:rFonts w:ascii="Arial" w:hAnsi="Arial" w:cs="Arial"/>
        </w:rPr>
        <w:t>t</w:t>
      </w:r>
      <w:r w:rsidRPr="5F9F2433">
        <w:rPr>
          <w:rFonts w:ascii="Arial" w:hAnsi="Arial" w:cs="Arial"/>
        </w:rPr>
        <w:t xml:space="preserve">worten </w:t>
      </w:r>
      <w:r w:rsidR="006112A3" w:rsidRPr="5F9F2433">
        <w:rPr>
          <w:rFonts w:ascii="Arial" w:hAnsi="Arial" w:cs="Arial"/>
        </w:rPr>
        <w:t xml:space="preserve">auf diese und viele weitere Fragen aus der Praxis </w:t>
      </w:r>
      <w:r w:rsidRPr="5F9F2433">
        <w:rPr>
          <w:rFonts w:ascii="Arial" w:hAnsi="Arial" w:cs="Arial"/>
        </w:rPr>
        <w:t xml:space="preserve">gibt die TRILUX Akademie mit dem </w:t>
      </w:r>
      <w:r w:rsidR="006112A3" w:rsidRPr="5F9F2433">
        <w:rPr>
          <w:rFonts w:ascii="Arial" w:hAnsi="Arial" w:cs="Arial"/>
        </w:rPr>
        <w:t>E-Handwerker-Update 2021. Das neue</w:t>
      </w:r>
      <w:r w:rsidRPr="5F9F2433">
        <w:rPr>
          <w:rFonts w:ascii="Arial" w:hAnsi="Arial" w:cs="Arial"/>
        </w:rPr>
        <w:t xml:space="preserve"> </w:t>
      </w:r>
      <w:r w:rsidR="006112A3" w:rsidRPr="5F9F2433">
        <w:rPr>
          <w:rFonts w:ascii="Arial" w:hAnsi="Arial" w:cs="Arial"/>
        </w:rPr>
        <w:t xml:space="preserve">digitale </w:t>
      </w:r>
      <w:r w:rsidRPr="5F9F2433">
        <w:rPr>
          <w:rFonts w:ascii="Arial" w:hAnsi="Arial" w:cs="Arial"/>
        </w:rPr>
        <w:t>W</w:t>
      </w:r>
      <w:r w:rsidR="006112A3" w:rsidRPr="5F9F2433">
        <w:rPr>
          <w:rFonts w:ascii="Arial" w:hAnsi="Arial" w:cs="Arial"/>
        </w:rPr>
        <w:t>eiterbildungs</w:t>
      </w:r>
      <w:r w:rsidRPr="5F9F2433">
        <w:rPr>
          <w:rFonts w:ascii="Arial" w:hAnsi="Arial" w:cs="Arial"/>
        </w:rPr>
        <w:t xml:space="preserve">format </w:t>
      </w:r>
      <w:r w:rsidR="006112A3" w:rsidRPr="5F9F2433">
        <w:rPr>
          <w:rFonts w:ascii="Arial" w:hAnsi="Arial" w:cs="Arial"/>
        </w:rPr>
        <w:t>findet als kostenloses Online-Seminar an der TRI</w:t>
      </w:r>
      <w:r w:rsidR="00597F9D" w:rsidRPr="5F9F2433">
        <w:rPr>
          <w:rFonts w:ascii="Arial" w:hAnsi="Arial" w:cs="Arial"/>
        </w:rPr>
        <w:t>L</w:t>
      </w:r>
      <w:r w:rsidR="006112A3" w:rsidRPr="5F9F2433">
        <w:rPr>
          <w:rFonts w:ascii="Arial" w:hAnsi="Arial" w:cs="Arial"/>
        </w:rPr>
        <w:t>UX Akademie statt</w:t>
      </w:r>
      <w:r w:rsidR="006734A8" w:rsidRPr="5F9F2433">
        <w:rPr>
          <w:rFonts w:ascii="Arial" w:hAnsi="Arial" w:cs="Arial"/>
        </w:rPr>
        <w:t xml:space="preserve">. Es dauert rund zwei Stunden und </w:t>
      </w:r>
      <w:r w:rsidR="006112A3" w:rsidRPr="5F9F2433">
        <w:rPr>
          <w:rFonts w:ascii="Arial" w:hAnsi="Arial" w:cs="Arial"/>
        </w:rPr>
        <w:t xml:space="preserve">gibt den Teilnehmern das erforderliche theoretische und praktische Fachwissen für die </w:t>
      </w:r>
      <w:r w:rsidR="00A309EC" w:rsidRPr="5F9F2433">
        <w:rPr>
          <w:rFonts w:ascii="Arial" w:hAnsi="Arial" w:cs="Arial"/>
        </w:rPr>
        <w:t xml:space="preserve">Errichtung </w:t>
      </w:r>
      <w:r w:rsidR="006112A3" w:rsidRPr="5F9F2433">
        <w:rPr>
          <w:rFonts w:ascii="Arial" w:hAnsi="Arial" w:cs="Arial"/>
        </w:rPr>
        <w:t xml:space="preserve">einer </w:t>
      </w:r>
      <w:r w:rsidR="006734A8" w:rsidRPr="5F9F2433">
        <w:rPr>
          <w:rFonts w:ascii="Arial" w:hAnsi="Arial" w:cs="Arial"/>
        </w:rPr>
        <w:t xml:space="preserve">normgerechten und </w:t>
      </w:r>
      <w:r w:rsidR="006112A3" w:rsidRPr="5F9F2433">
        <w:rPr>
          <w:rFonts w:ascii="Arial" w:hAnsi="Arial" w:cs="Arial"/>
        </w:rPr>
        <w:t>zukunfts</w:t>
      </w:r>
      <w:r w:rsidR="00A309EC" w:rsidRPr="5F9F2433">
        <w:rPr>
          <w:rFonts w:ascii="Arial" w:hAnsi="Arial" w:cs="Arial"/>
        </w:rPr>
        <w:t>fähigen</w:t>
      </w:r>
      <w:r w:rsidR="006112A3" w:rsidRPr="5F9F2433">
        <w:rPr>
          <w:rFonts w:ascii="Arial" w:hAnsi="Arial" w:cs="Arial"/>
        </w:rPr>
        <w:t xml:space="preserve"> Beleuchtungsanlage an die Hand. </w:t>
      </w:r>
      <w:r w:rsidR="00864678" w:rsidRPr="5F9F2433">
        <w:rPr>
          <w:rFonts w:ascii="Arial" w:hAnsi="Arial" w:cs="Arial"/>
        </w:rPr>
        <w:t xml:space="preserve"> </w:t>
      </w:r>
      <w:r w:rsidR="00A309EC" w:rsidRPr="5F9F2433">
        <w:rPr>
          <w:rFonts w:ascii="Arial" w:hAnsi="Arial" w:cs="Arial"/>
        </w:rPr>
        <w:t>Die Referen</w:t>
      </w:r>
      <w:r w:rsidR="005A4855" w:rsidRPr="5F9F2433">
        <w:rPr>
          <w:rFonts w:ascii="Arial" w:hAnsi="Arial" w:cs="Arial"/>
        </w:rPr>
        <w:t>t</w:t>
      </w:r>
      <w:r w:rsidR="00A309EC" w:rsidRPr="5F9F2433">
        <w:rPr>
          <w:rFonts w:ascii="Arial" w:hAnsi="Arial" w:cs="Arial"/>
        </w:rPr>
        <w:t>en sind Experten des Bundestechnologiezentrums für Elektrotechnik (BFE) und der TRILUX Akademie</w:t>
      </w:r>
      <w:r w:rsidR="002D131C" w:rsidRPr="5F9F2433">
        <w:rPr>
          <w:rFonts w:ascii="Arial" w:hAnsi="Arial" w:cs="Arial"/>
        </w:rPr>
        <w:t xml:space="preserve"> mit langjähriger Praxiserfahrung</w:t>
      </w:r>
      <w:r w:rsidR="00A309EC" w:rsidRPr="5F9F2433">
        <w:rPr>
          <w:rFonts w:ascii="Arial" w:hAnsi="Arial" w:cs="Arial"/>
        </w:rPr>
        <w:t>.</w:t>
      </w:r>
      <w:r w:rsidR="002D131C" w:rsidRPr="5F9F2433">
        <w:rPr>
          <w:rFonts w:ascii="Arial" w:hAnsi="Arial" w:cs="Arial"/>
        </w:rPr>
        <w:t xml:space="preserve"> Teilnehmer benötigen lediglich einen Internetzugang.</w:t>
      </w:r>
      <w:r w:rsidR="00861734" w:rsidRPr="5F9F2433">
        <w:rPr>
          <w:rFonts w:ascii="Arial" w:hAnsi="Arial" w:cs="Arial"/>
        </w:rPr>
        <w:t xml:space="preserve"> Eine anforderbare Teilnahmebescheinigung ermöglicht E-Markenbetrieben zwei Fortbildungspunkte.</w:t>
      </w:r>
      <w:r w:rsidR="002D131C" w:rsidRPr="5F9F2433">
        <w:rPr>
          <w:rFonts w:ascii="Arial" w:hAnsi="Arial" w:cs="Arial"/>
        </w:rPr>
        <w:t xml:space="preserve"> Weitere Infos </w:t>
      </w:r>
      <w:r w:rsidR="4752DC88" w:rsidRPr="5F9F2433">
        <w:rPr>
          <w:rFonts w:ascii="Arial" w:hAnsi="Arial" w:cs="Arial"/>
        </w:rPr>
        <w:t xml:space="preserve">und Anmeldung </w:t>
      </w:r>
      <w:r w:rsidR="002D131C" w:rsidRPr="5F9F2433">
        <w:rPr>
          <w:rFonts w:ascii="Arial" w:hAnsi="Arial" w:cs="Arial"/>
        </w:rPr>
        <w:t>unter</w:t>
      </w:r>
      <w:r w:rsidR="005A4855" w:rsidRPr="5F9F2433">
        <w:rPr>
          <w:rFonts w:ascii="Arial" w:hAnsi="Arial" w:cs="Arial"/>
        </w:rPr>
        <w:t>:</w:t>
      </w:r>
      <w:r w:rsidR="006734A8" w:rsidRPr="5F9F2433">
        <w:rPr>
          <w:rFonts w:ascii="Arial" w:hAnsi="Arial" w:cs="Arial"/>
        </w:rPr>
        <w:t xml:space="preserve"> </w:t>
      </w:r>
      <w:hyperlink r:id="rId11" w:history="1">
        <w:r w:rsidR="005E7F8B" w:rsidRPr="00CE31B1">
          <w:rPr>
            <w:rStyle w:val="Hyperlink"/>
            <w:rFonts w:ascii="Arial" w:hAnsi="Arial" w:cs="Arial"/>
          </w:rPr>
          <w:t>www.trilux.com/ehandwerkerupdate</w:t>
        </w:r>
      </w:hyperlink>
      <w:r w:rsidR="24C3DA5A" w:rsidRPr="5F9F2433">
        <w:rPr>
          <w:rFonts w:ascii="Arial" w:hAnsi="Arial" w:cs="Arial"/>
        </w:rPr>
        <w:t>.</w:t>
      </w:r>
    </w:p>
    <w:p w14:paraId="4F0FE75D" w14:textId="1DF0BBE4" w:rsidR="5F9F2433" w:rsidRDefault="5F9F2433" w:rsidP="5F9F2433">
      <w:pPr>
        <w:spacing w:line="259" w:lineRule="auto"/>
        <w:rPr>
          <w:rFonts w:ascii="Arial" w:hAnsi="Arial" w:cs="Arial"/>
        </w:rPr>
      </w:pPr>
    </w:p>
    <w:p w14:paraId="0C37C0BD" w14:textId="289FEC4C" w:rsidR="002D131C" w:rsidRDefault="002D131C">
      <w:pPr>
        <w:rPr>
          <w:rFonts w:eastAsia="Times New Roman" w:cstheme="minorHAnsi"/>
          <w:b/>
        </w:rPr>
      </w:pPr>
      <w:r>
        <w:rPr>
          <w:rFonts w:eastAsia="Times New Roman" w:cstheme="minorHAnsi"/>
          <w:b/>
        </w:rPr>
        <w:br w:type="page"/>
      </w:r>
    </w:p>
    <w:p w14:paraId="1CCAE1CD" w14:textId="3A72AC3A" w:rsidR="00A70567" w:rsidRPr="00A70567" w:rsidRDefault="00A70567" w:rsidP="7705EFCF">
      <w:pPr>
        <w:rPr>
          <w:rFonts w:ascii="Arial" w:eastAsia="Times New Roman" w:hAnsi="Arial" w:cs="Arial"/>
          <w:b/>
          <w:bCs/>
          <w:sz w:val="26"/>
          <w:szCs w:val="26"/>
        </w:rPr>
      </w:pPr>
      <w:r w:rsidRPr="7705EFCF">
        <w:rPr>
          <w:rFonts w:ascii="Arial" w:eastAsia="Times New Roman" w:hAnsi="Arial" w:cs="Arial"/>
          <w:b/>
          <w:bCs/>
          <w:sz w:val="26"/>
          <w:szCs w:val="26"/>
        </w:rPr>
        <w:lastRenderedPageBreak/>
        <w:t>Das E-Handwerker-Update 2021 der TRILUX Akademie</w:t>
      </w:r>
    </w:p>
    <w:p w14:paraId="2E9CD6D1" w14:textId="77777777" w:rsidR="00A70567" w:rsidRDefault="00A70567" w:rsidP="00864678">
      <w:pPr>
        <w:rPr>
          <w:rFonts w:ascii="Arial" w:eastAsia="Times New Roman" w:hAnsi="Arial" w:cs="Arial"/>
          <w:b/>
        </w:rPr>
      </w:pPr>
    </w:p>
    <w:p w14:paraId="1ABF14F7" w14:textId="2E452B5A" w:rsidR="00864678" w:rsidRPr="002D131C" w:rsidRDefault="00864678" w:rsidP="00A70567">
      <w:pPr>
        <w:ind w:left="708"/>
        <w:rPr>
          <w:rFonts w:ascii="Arial" w:eastAsia="Times New Roman" w:hAnsi="Arial" w:cs="Arial"/>
          <w:b/>
        </w:rPr>
      </w:pPr>
      <w:r w:rsidRPr="002D131C">
        <w:rPr>
          <w:rFonts w:ascii="Arial" w:eastAsia="Times New Roman" w:hAnsi="Arial" w:cs="Arial"/>
          <w:b/>
        </w:rPr>
        <w:t>Seminarinhalte</w:t>
      </w:r>
    </w:p>
    <w:p w14:paraId="2F9405EC" w14:textId="1DC5B09C" w:rsidR="00864678" w:rsidRPr="002D131C" w:rsidRDefault="00864678" w:rsidP="00A70567">
      <w:pPr>
        <w:ind w:left="708"/>
        <w:rPr>
          <w:rFonts w:ascii="Arial" w:eastAsia="Times New Roman" w:hAnsi="Arial" w:cs="Arial"/>
        </w:rPr>
      </w:pPr>
      <w:r w:rsidRPr="7705EFCF">
        <w:rPr>
          <w:rFonts w:ascii="Arial" w:eastAsia="Times New Roman" w:hAnsi="Arial" w:cs="Arial"/>
        </w:rPr>
        <w:t xml:space="preserve">VDE-AR-N 4100: 2019-04 (Zähleranlagen), DIN VDE 0100-410: 2018-10 (RCD), DIN VDE 0100-420: 2019-10 (AFFD), DIN VDE 0100-530: 2018-07 (RCD), Ökodesign-Richtlinie, </w:t>
      </w:r>
      <w:proofErr w:type="spellStart"/>
      <w:r w:rsidR="63C75063" w:rsidRPr="7705EFCF">
        <w:rPr>
          <w:rFonts w:ascii="Arial" w:eastAsia="Times New Roman" w:hAnsi="Arial" w:cs="Arial"/>
        </w:rPr>
        <w:t>Retrofits</w:t>
      </w:r>
      <w:proofErr w:type="spellEnd"/>
      <w:r w:rsidR="63C75063" w:rsidRPr="7705EFCF">
        <w:rPr>
          <w:rFonts w:ascii="Arial" w:eastAsia="Times New Roman" w:hAnsi="Arial" w:cs="Arial"/>
        </w:rPr>
        <w:t xml:space="preserve">, </w:t>
      </w:r>
      <w:r w:rsidRPr="7705EFCF">
        <w:rPr>
          <w:rFonts w:ascii="Arial" w:eastAsia="Times New Roman" w:hAnsi="Arial" w:cs="Arial"/>
        </w:rPr>
        <w:t>Sanierung von Beleuchtungsanlagen</w:t>
      </w:r>
      <w:r w:rsidR="7B226FA3" w:rsidRPr="7705EFCF">
        <w:rPr>
          <w:rFonts w:ascii="Arial" w:eastAsia="Times New Roman" w:hAnsi="Arial" w:cs="Arial"/>
        </w:rPr>
        <w:t>, Lichtmanagement, finanzielle Förderung</w:t>
      </w:r>
      <w:r w:rsidR="00BE4FA1">
        <w:rPr>
          <w:rFonts w:ascii="Arial" w:eastAsia="Times New Roman" w:hAnsi="Arial" w:cs="Arial"/>
        </w:rPr>
        <w:t xml:space="preserve"> (BEG)</w:t>
      </w:r>
    </w:p>
    <w:p w14:paraId="5CB3FF6E" w14:textId="77777777" w:rsidR="00864678" w:rsidRPr="002D131C" w:rsidRDefault="00864678" w:rsidP="00A70567">
      <w:pPr>
        <w:ind w:left="708"/>
        <w:rPr>
          <w:rFonts w:ascii="Arial" w:hAnsi="Arial" w:cs="Arial"/>
          <w:sz w:val="20"/>
        </w:rPr>
      </w:pPr>
    </w:p>
    <w:p w14:paraId="005B10DB" w14:textId="77777777" w:rsidR="00864678" w:rsidRPr="002D131C" w:rsidRDefault="00864678" w:rsidP="00A70567">
      <w:pPr>
        <w:ind w:left="708"/>
        <w:rPr>
          <w:rFonts w:ascii="Arial" w:eastAsia="Times New Roman" w:hAnsi="Arial" w:cs="Arial"/>
        </w:rPr>
      </w:pPr>
      <w:r w:rsidRPr="002D131C">
        <w:rPr>
          <w:rFonts w:ascii="Arial" w:eastAsia="Times New Roman" w:hAnsi="Arial" w:cs="Arial"/>
          <w:b/>
          <w:bCs/>
        </w:rPr>
        <w:t>Termine/Uhrzeit</w:t>
      </w:r>
    </w:p>
    <w:p w14:paraId="40A258A2" w14:textId="77777777" w:rsidR="00864678" w:rsidRPr="002D131C" w:rsidRDefault="00864678" w:rsidP="00A70567">
      <w:pPr>
        <w:ind w:left="708"/>
        <w:rPr>
          <w:rFonts w:ascii="Arial" w:eastAsia="Times New Roman" w:hAnsi="Arial" w:cs="Arial"/>
        </w:rPr>
      </w:pPr>
      <w:r w:rsidRPr="002D131C">
        <w:rPr>
          <w:rFonts w:ascii="Arial" w:eastAsia="Times New Roman" w:hAnsi="Arial" w:cs="Arial"/>
          <w:bCs/>
        </w:rPr>
        <w:t>In jedem Termin werden alle Inhalte behandelt.</w:t>
      </w:r>
    </w:p>
    <w:p w14:paraId="2F2F05BD" w14:textId="77777777" w:rsidR="00864678" w:rsidRPr="002D131C" w:rsidRDefault="00864678" w:rsidP="00A70567">
      <w:pPr>
        <w:ind w:left="708"/>
        <w:rPr>
          <w:rFonts w:ascii="Arial" w:eastAsia="Times New Roman" w:hAnsi="Arial" w:cs="Arial"/>
        </w:rPr>
      </w:pPr>
      <w:r w:rsidRPr="002D131C">
        <w:rPr>
          <w:rFonts w:ascii="Arial" w:eastAsia="Times New Roman" w:hAnsi="Arial" w:cs="Arial"/>
        </w:rPr>
        <w:t>13.04.2021 15.00 - 17.00 Uhr</w:t>
      </w:r>
    </w:p>
    <w:p w14:paraId="39FBDF14" w14:textId="77777777" w:rsidR="00864678" w:rsidRPr="002D131C" w:rsidRDefault="00864678" w:rsidP="00A70567">
      <w:pPr>
        <w:ind w:left="708"/>
        <w:rPr>
          <w:rFonts w:ascii="Arial" w:eastAsia="Times New Roman" w:hAnsi="Arial" w:cs="Arial"/>
        </w:rPr>
      </w:pPr>
      <w:r w:rsidRPr="002D131C">
        <w:rPr>
          <w:rFonts w:ascii="Arial" w:eastAsia="Times New Roman" w:hAnsi="Arial" w:cs="Arial"/>
        </w:rPr>
        <w:t>15.04.2021 08.00 - 10.00 Uhr</w:t>
      </w:r>
    </w:p>
    <w:p w14:paraId="0EA9DDAE" w14:textId="77777777" w:rsidR="00864678" w:rsidRPr="002D131C" w:rsidRDefault="00864678" w:rsidP="00A70567">
      <w:pPr>
        <w:ind w:left="708"/>
        <w:rPr>
          <w:rFonts w:ascii="Arial" w:eastAsia="Times New Roman" w:hAnsi="Arial" w:cs="Arial"/>
        </w:rPr>
      </w:pPr>
      <w:r w:rsidRPr="002D131C">
        <w:rPr>
          <w:rFonts w:ascii="Arial" w:eastAsia="Times New Roman" w:hAnsi="Arial" w:cs="Arial"/>
        </w:rPr>
        <w:t>16.04.2021 12.00 - 14.00 Uhr</w:t>
      </w:r>
    </w:p>
    <w:p w14:paraId="25AA26C4" w14:textId="77777777" w:rsidR="00864678" w:rsidRPr="002D131C" w:rsidRDefault="00864678" w:rsidP="00A70567">
      <w:pPr>
        <w:ind w:left="708"/>
        <w:rPr>
          <w:rFonts w:ascii="Arial" w:eastAsia="Times New Roman" w:hAnsi="Arial" w:cs="Arial"/>
        </w:rPr>
      </w:pPr>
      <w:r w:rsidRPr="002D131C">
        <w:rPr>
          <w:rFonts w:ascii="Arial" w:eastAsia="Times New Roman" w:hAnsi="Arial" w:cs="Arial"/>
        </w:rPr>
        <w:t>04.05.2021 08.00 - 10.00 Uhr</w:t>
      </w:r>
    </w:p>
    <w:p w14:paraId="0B9DFCC8" w14:textId="77777777" w:rsidR="00864678" w:rsidRPr="002D131C" w:rsidRDefault="00864678" w:rsidP="00A70567">
      <w:pPr>
        <w:ind w:left="708"/>
        <w:rPr>
          <w:rFonts w:ascii="Arial" w:eastAsia="Times New Roman" w:hAnsi="Arial" w:cs="Arial"/>
        </w:rPr>
      </w:pPr>
      <w:r w:rsidRPr="002D131C">
        <w:rPr>
          <w:rFonts w:ascii="Arial" w:eastAsia="Times New Roman" w:hAnsi="Arial" w:cs="Arial"/>
        </w:rPr>
        <w:t>06.05.2021 15.00 - 17.00 Uhr</w:t>
      </w:r>
    </w:p>
    <w:p w14:paraId="46F73463" w14:textId="77777777" w:rsidR="00864678" w:rsidRPr="002D131C" w:rsidRDefault="00864678" w:rsidP="00A70567">
      <w:pPr>
        <w:ind w:left="708"/>
        <w:rPr>
          <w:rFonts w:ascii="Arial" w:eastAsia="Times New Roman" w:hAnsi="Arial" w:cs="Arial"/>
        </w:rPr>
      </w:pPr>
      <w:r w:rsidRPr="002D131C">
        <w:rPr>
          <w:rFonts w:ascii="Arial" w:eastAsia="Times New Roman" w:hAnsi="Arial" w:cs="Arial"/>
        </w:rPr>
        <w:t>07.05.2021 08.00 - 10.00 Uhr</w:t>
      </w:r>
    </w:p>
    <w:p w14:paraId="5556F96C" w14:textId="77777777" w:rsidR="00864A93" w:rsidRDefault="00864A93" w:rsidP="005C1425">
      <w:pPr>
        <w:jc w:val="both"/>
        <w:rPr>
          <w:rFonts w:ascii="Arial" w:hAnsi="Arial" w:cs="Arial"/>
          <w:b/>
          <w:bCs/>
          <w:sz w:val="20"/>
          <w:szCs w:val="20"/>
        </w:rPr>
      </w:pPr>
    </w:p>
    <w:p w14:paraId="460FC289" w14:textId="77777777" w:rsidR="00864A93" w:rsidRPr="00AD3B4F" w:rsidRDefault="00864A93" w:rsidP="00864A93">
      <w:pPr>
        <w:pStyle w:val="Default"/>
        <w:ind w:right="135"/>
        <w:rPr>
          <w:rFonts w:ascii="Arial" w:hAnsi="Arial" w:cs="Arial"/>
          <w:b/>
          <w:sz w:val="28"/>
          <w:szCs w:val="20"/>
        </w:rPr>
      </w:pPr>
      <w:r w:rsidRPr="00AD3B4F">
        <w:rPr>
          <w:rFonts w:ascii="Arial" w:hAnsi="Arial" w:cs="Arial"/>
          <w:b/>
          <w:sz w:val="28"/>
          <w:szCs w:val="20"/>
        </w:rPr>
        <w:t>Bildergalerie</w:t>
      </w:r>
    </w:p>
    <w:p w14:paraId="04AB98C0" w14:textId="434FCC92" w:rsidR="001A29E2" w:rsidRDefault="00B01E2B" w:rsidP="005C1425">
      <w:pPr>
        <w:jc w:val="both"/>
        <w:rPr>
          <w:rFonts w:ascii="Arial" w:hAnsi="Arial" w:cs="Arial"/>
          <w:b/>
          <w:bCs/>
          <w:sz w:val="20"/>
          <w:szCs w:val="20"/>
        </w:rPr>
      </w:pPr>
      <w:r>
        <w:rPr>
          <w:noProof/>
        </w:rPr>
        <w:drawing>
          <wp:inline distT="0" distB="0" distL="0" distR="0" wp14:anchorId="578584C1" wp14:editId="5F9F2433">
            <wp:extent cx="2520000" cy="1680000"/>
            <wp:effectExtent l="0" t="0" r="0" b="0"/>
            <wp:docPr id="2" name="Grafik 2" descr="O:\TRILUX\03_retainer_akademie\02_textarbeit\Textarbeit_2021\Texte E-Handwerker-Update\TRILUX_Akademie_E-Handwerker-Updat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2">
                      <a:extLst>
                        <a:ext uri="{28A0092B-C50C-407E-A947-70E740481C1C}">
                          <a14:useLocalDpi xmlns:a14="http://schemas.microsoft.com/office/drawing/2010/main"/>
                        </a:ext>
                      </a:extLst>
                    </a:blip>
                    <a:stretch>
                      <a:fillRect/>
                    </a:stretch>
                  </pic:blipFill>
                  <pic:spPr>
                    <a:xfrm>
                      <a:off x="0" y="0"/>
                      <a:ext cx="2520000" cy="1680000"/>
                    </a:xfrm>
                    <a:prstGeom prst="rect">
                      <a:avLst/>
                    </a:prstGeom>
                  </pic:spPr>
                </pic:pic>
              </a:graphicData>
            </a:graphic>
          </wp:inline>
        </w:drawing>
      </w:r>
    </w:p>
    <w:p w14:paraId="5A379CA0" w14:textId="1698081C" w:rsidR="00B01E2B" w:rsidRPr="00B01E2B" w:rsidRDefault="00B01E2B" w:rsidP="00B01E2B">
      <w:pPr>
        <w:rPr>
          <w:rFonts w:ascii="Arial" w:hAnsi="Arial" w:cs="Arial"/>
          <w:b/>
          <w:sz w:val="20"/>
          <w:szCs w:val="20"/>
        </w:rPr>
      </w:pPr>
      <w:r w:rsidRPr="00B01E2B">
        <w:rPr>
          <w:rFonts w:ascii="Arial" w:hAnsi="Arial" w:cs="Arial"/>
          <w:b/>
          <w:sz w:val="20"/>
          <w:szCs w:val="20"/>
        </w:rPr>
        <w:t xml:space="preserve">Foto: </w:t>
      </w:r>
      <w:r w:rsidR="000F4D6F">
        <w:rPr>
          <w:rFonts w:ascii="Arial" w:hAnsi="Arial" w:cs="Arial"/>
          <w:b/>
          <w:sz w:val="20"/>
          <w:szCs w:val="20"/>
        </w:rPr>
        <w:t>[</w:t>
      </w:r>
      <w:r w:rsidR="000F4D6F" w:rsidRPr="000F4D6F">
        <w:rPr>
          <w:rFonts w:ascii="Arial" w:hAnsi="Arial" w:cs="Arial"/>
          <w:b/>
          <w:sz w:val="20"/>
          <w:szCs w:val="20"/>
        </w:rPr>
        <w:t>TRILUX_Akademie_E-Handwerker-Update_1</w:t>
      </w:r>
      <w:r w:rsidRPr="00B01E2B">
        <w:rPr>
          <w:rFonts w:ascii="Arial" w:hAnsi="Arial" w:cs="Arial"/>
          <w:b/>
          <w:sz w:val="20"/>
          <w:szCs w:val="20"/>
        </w:rPr>
        <w:t>]</w:t>
      </w:r>
    </w:p>
    <w:p w14:paraId="1680714F" w14:textId="04F04F3D" w:rsidR="00FB349E" w:rsidRDefault="00FB349E" w:rsidP="00B01E2B">
      <w:pPr>
        <w:rPr>
          <w:rFonts w:ascii="Arial" w:hAnsi="Arial" w:cs="Arial"/>
          <w:sz w:val="20"/>
          <w:szCs w:val="20"/>
        </w:rPr>
      </w:pPr>
      <w:r w:rsidRPr="00FB349E">
        <w:rPr>
          <w:rFonts w:ascii="Arial" w:hAnsi="Arial" w:cs="Arial"/>
          <w:sz w:val="20"/>
          <w:szCs w:val="20"/>
        </w:rPr>
        <w:t>In knapp zwei Stunden lernen E-Handwerker die aktuellsten Neuerungen und Technologien rund um das Errichten von Beleuchtungsanlagen kennen.</w:t>
      </w:r>
    </w:p>
    <w:p w14:paraId="68CB86F2" w14:textId="37EAAAB2" w:rsidR="00B01E2B" w:rsidRPr="00B01E2B" w:rsidRDefault="00B01E2B" w:rsidP="00B01E2B">
      <w:pPr>
        <w:jc w:val="right"/>
        <w:rPr>
          <w:rFonts w:ascii="Arial" w:hAnsi="Arial" w:cs="Arial"/>
          <w:i/>
          <w:sz w:val="20"/>
          <w:szCs w:val="20"/>
        </w:rPr>
      </w:pPr>
      <w:r w:rsidRPr="00B01E2B">
        <w:rPr>
          <w:rFonts w:ascii="Arial" w:hAnsi="Arial" w:cs="Arial"/>
          <w:i/>
          <w:sz w:val="20"/>
          <w:szCs w:val="20"/>
        </w:rPr>
        <w:t>Foto: TRILUX</w:t>
      </w:r>
    </w:p>
    <w:p w14:paraId="6304D1D3" w14:textId="77777777" w:rsidR="00B01E2B" w:rsidRDefault="00B01E2B" w:rsidP="001A29E2">
      <w:pPr>
        <w:rPr>
          <w:rFonts w:ascii="Arial" w:hAnsi="Arial" w:cs="Arial"/>
          <w:sz w:val="20"/>
          <w:szCs w:val="20"/>
        </w:rPr>
      </w:pPr>
    </w:p>
    <w:p w14:paraId="6AE29591" w14:textId="43A20A51" w:rsidR="000F4D6F" w:rsidRPr="001A29E2" w:rsidRDefault="007F281E" w:rsidP="001A29E2">
      <w:pPr>
        <w:rPr>
          <w:rFonts w:ascii="Arial" w:hAnsi="Arial" w:cs="Arial"/>
          <w:sz w:val="20"/>
          <w:szCs w:val="20"/>
        </w:rPr>
      </w:pPr>
      <w:r>
        <w:rPr>
          <w:noProof/>
        </w:rPr>
        <w:drawing>
          <wp:inline distT="0" distB="0" distL="0" distR="0" wp14:anchorId="1AC717AE" wp14:editId="4ACE6BF7">
            <wp:extent cx="2514600" cy="1133475"/>
            <wp:effectExtent l="0" t="0" r="0" b="0"/>
            <wp:docPr id="2083589466" name="Grafik 20835894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514600" cy="1133475"/>
                    </a:xfrm>
                    <a:prstGeom prst="rect">
                      <a:avLst/>
                    </a:prstGeom>
                  </pic:spPr>
                </pic:pic>
              </a:graphicData>
            </a:graphic>
          </wp:inline>
        </w:drawing>
      </w:r>
    </w:p>
    <w:p w14:paraId="11E599E9" w14:textId="4E674583" w:rsidR="001A29E2" w:rsidRDefault="000F4D6F" w:rsidP="001A29E2">
      <w:pPr>
        <w:rPr>
          <w:rFonts w:ascii="Arial" w:hAnsi="Arial" w:cs="Arial"/>
          <w:b/>
          <w:sz w:val="20"/>
          <w:szCs w:val="20"/>
        </w:rPr>
      </w:pPr>
      <w:r w:rsidRPr="00B01E2B">
        <w:rPr>
          <w:rFonts w:ascii="Arial" w:hAnsi="Arial" w:cs="Arial"/>
          <w:b/>
          <w:sz w:val="20"/>
          <w:szCs w:val="20"/>
        </w:rPr>
        <w:t xml:space="preserve">Foto: </w:t>
      </w:r>
      <w:r>
        <w:rPr>
          <w:rFonts w:ascii="Arial" w:hAnsi="Arial" w:cs="Arial"/>
          <w:b/>
          <w:sz w:val="20"/>
          <w:szCs w:val="20"/>
        </w:rPr>
        <w:t>[</w:t>
      </w:r>
      <w:r w:rsidRPr="000F4D6F">
        <w:rPr>
          <w:rFonts w:ascii="Arial" w:hAnsi="Arial" w:cs="Arial"/>
          <w:b/>
          <w:sz w:val="20"/>
          <w:szCs w:val="20"/>
        </w:rPr>
        <w:t>TRILUX_Akademie_E-Handwerker-Update_</w:t>
      </w:r>
      <w:r>
        <w:rPr>
          <w:rFonts w:ascii="Arial" w:hAnsi="Arial" w:cs="Arial"/>
          <w:b/>
          <w:sz w:val="20"/>
          <w:szCs w:val="20"/>
        </w:rPr>
        <w:t>2</w:t>
      </w:r>
      <w:r w:rsidRPr="00B01E2B">
        <w:rPr>
          <w:rFonts w:ascii="Arial" w:hAnsi="Arial" w:cs="Arial"/>
          <w:b/>
          <w:sz w:val="20"/>
          <w:szCs w:val="20"/>
        </w:rPr>
        <w:t>]</w:t>
      </w:r>
    </w:p>
    <w:p w14:paraId="6C94DA29" w14:textId="561EE780" w:rsidR="00FB349E" w:rsidRDefault="00FB349E" w:rsidP="001A29E2">
      <w:pPr>
        <w:rPr>
          <w:rFonts w:ascii="Arial" w:hAnsi="Arial" w:cs="Arial"/>
          <w:sz w:val="20"/>
          <w:szCs w:val="20"/>
        </w:rPr>
      </w:pPr>
      <w:r w:rsidRPr="00FB349E">
        <w:rPr>
          <w:rFonts w:ascii="Arial" w:hAnsi="Arial" w:cs="Arial"/>
          <w:sz w:val="20"/>
          <w:szCs w:val="20"/>
        </w:rPr>
        <w:t>Das E-Handwerker-Update 2021: kostenloses digitales Weiterbildungsformat an der TRILUX Akademie.</w:t>
      </w:r>
    </w:p>
    <w:p w14:paraId="0B5AD96D" w14:textId="77777777" w:rsidR="000F4D6F" w:rsidRPr="00B01E2B" w:rsidRDefault="000F4D6F" w:rsidP="000F4D6F">
      <w:pPr>
        <w:jc w:val="right"/>
        <w:rPr>
          <w:rFonts w:ascii="Arial" w:hAnsi="Arial" w:cs="Arial"/>
          <w:i/>
          <w:sz w:val="20"/>
          <w:szCs w:val="20"/>
        </w:rPr>
      </w:pPr>
      <w:r w:rsidRPr="00B01E2B">
        <w:rPr>
          <w:rFonts w:ascii="Arial" w:hAnsi="Arial" w:cs="Arial"/>
          <w:i/>
          <w:sz w:val="20"/>
          <w:szCs w:val="20"/>
        </w:rPr>
        <w:t>Foto: TRILUX</w:t>
      </w:r>
    </w:p>
    <w:p w14:paraId="652E4F3E" w14:textId="77777777" w:rsidR="000F4D6F" w:rsidRDefault="000F4D6F" w:rsidP="001A29E2">
      <w:pPr>
        <w:rPr>
          <w:rFonts w:ascii="Arial" w:hAnsi="Arial" w:cs="Arial"/>
          <w:sz w:val="20"/>
          <w:szCs w:val="20"/>
        </w:rPr>
      </w:pPr>
    </w:p>
    <w:p w14:paraId="54AA9EA5" w14:textId="78B442BB" w:rsidR="00090853" w:rsidRPr="005C1425" w:rsidRDefault="00090853" w:rsidP="005C1425">
      <w:pPr>
        <w:jc w:val="both"/>
        <w:rPr>
          <w:rFonts w:ascii="Arial" w:hAnsi="Arial" w:cs="Arial"/>
          <w:b/>
          <w:bCs/>
          <w:sz w:val="20"/>
          <w:szCs w:val="20"/>
        </w:rPr>
      </w:pPr>
      <w:r w:rsidRPr="005C1425">
        <w:rPr>
          <w:rFonts w:ascii="Arial" w:hAnsi="Arial" w:cs="Arial"/>
          <w:b/>
          <w:bCs/>
          <w:sz w:val="20"/>
          <w:szCs w:val="20"/>
        </w:rPr>
        <w:t>Über die TRILUX Akademie</w:t>
      </w:r>
    </w:p>
    <w:p w14:paraId="3094FA15" w14:textId="77777777" w:rsidR="00090853" w:rsidRPr="005C1425" w:rsidRDefault="00090853" w:rsidP="005C1425">
      <w:pPr>
        <w:jc w:val="both"/>
        <w:outlineLvl w:val="0"/>
        <w:rPr>
          <w:rFonts w:ascii="Arial" w:hAnsi="Arial" w:cs="Arial"/>
          <w:b/>
          <w:bCs/>
          <w:sz w:val="20"/>
          <w:szCs w:val="20"/>
        </w:rPr>
      </w:pPr>
    </w:p>
    <w:p w14:paraId="5E4ABECF" w14:textId="77777777" w:rsidR="0044144B" w:rsidRPr="005C1425" w:rsidRDefault="0044144B" w:rsidP="005C1425">
      <w:pPr>
        <w:jc w:val="both"/>
        <w:rPr>
          <w:rFonts w:ascii="Arial" w:hAnsi="Arial" w:cs="Arial"/>
          <w:bCs/>
          <w:sz w:val="20"/>
          <w:szCs w:val="20"/>
        </w:rPr>
      </w:pPr>
      <w:r w:rsidRPr="005C1425">
        <w:rPr>
          <w:rFonts w:ascii="Arial" w:hAnsi="Arial" w:cs="Arial"/>
          <w:bCs/>
          <w:sz w:val="20"/>
          <w:szCs w:val="20"/>
        </w:rPr>
        <w:t>Seit 2011 vereint TRILUX innovative Beratungs-, Qualifizierungs- und Informationsangebote unter dem Dach der TRILUX Akademie, um Kunden und Partnern Orientierung in einem immer komplexer werdenden Lichtmarkt zu geben. Ein hochmodernes didaktisches Konzept, basierend auf dialogorientiertem Austausch sowie Methodenvielfalt, erfahrene Referenten und modern ausgestattete Seminarräume zeichnen die Akademie aus. Ein Ansatz, der auch international überzeugt: Seit der Gründung des Hauptsitzes in Arnsberg etablierte die TRILUX Akademie neue Standorte in Großbritannien, den Niederlanden, Belgien, Österreich, Frankreich und bietet seit 2018 auch in der Schweiz und in den Vereinigten Arabischen Emiraten umfangreiches Lichtwissen an.</w:t>
      </w:r>
    </w:p>
    <w:p w14:paraId="7486FA77" w14:textId="77777777" w:rsidR="0044144B" w:rsidRPr="005C1425" w:rsidRDefault="0044144B" w:rsidP="005C1425">
      <w:pPr>
        <w:ind w:right="142"/>
        <w:jc w:val="both"/>
        <w:rPr>
          <w:rFonts w:ascii="Arial" w:hAnsi="Arial" w:cs="Arial"/>
          <w:bCs/>
          <w:sz w:val="20"/>
          <w:szCs w:val="20"/>
        </w:rPr>
      </w:pPr>
    </w:p>
    <w:p w14:paraId="79439D50" w14:textId="77777777" w:rsidR="0044144B" w:rsidRPr="005C1425" w:rsidRDefault="0044144B" w:rsidP="005C1425">
      <w:pPr>
        <w:jc w:val="both"/>
        <w:rPr>
          <w:rFonts w:ascii="Arial" w:hAnsi="Arial" w:cs="Arial"/>
          <w:sz w:val="20"/>
          <w:szCs w:val="20"/>
        </w:rPr>
      </w:pPr>
      <w:r w:rsidRPr="005C1425">
        <w:rPr>
          <w:rFonts w:ascii="Arial" w:hAnsi="Arial" w:cs="Arial"/>
          <w:bCs/>
          <w:sz w:val="20"/>
          <w:szCs w:val="20"/>
        </w:rPr>
        <w:lastRenderedPageBreak/>
        <w:t>Komplexes Lichtwissen einfach verfügbar machen, Begeisterung für technologische Möglichkeiten wecken und die Zukunft des Lichts gestalten – das ist die Vision der TRILUX Akademie. Um die Faszination von Licht erlebbar zu machen, verfolgt die Akademie einen praxisorientierten Ansatz: Hier wird nicht nur referiert, sondern auch experimentiert, montiert und diskutiert.</w:t>
      </w:r>
      <w:r w:rsidRPr="005C1425">
        <w:rPr>
          <w:rFonts w:ascii="Arial" w:hAnsi="Arial" w:cs="Arial"/>
          <w:sz w:val="20"/>
          <w:szCs w:val="20"/>
        </w:rPr>
        <w:t xml:space="preserve"> </w:t>
      </w:r>
    </w:p>
    <w:p w14:paraId="31F71075" w14:textId="77777777" w:rsidR="0044144B" w:rsidRPr="005C1425" w:rsidRDefault="0044144B" w:rsidP="005C1425">
      <w:pPr>
        <w:jc w:val="both"/>
        <w:rPr>
          <w:rFonts w:ascii="Arial" w:hAnsi="Arial" w:cs="Arial"/>
          <w:sz w:val="20"/>
          <w:szCs w:val="20"/>
        </w:rPr>
      </w:pPr>
    </w:p>
    <w:p w14:paraId="6E3F1EDC" w14:textId="77777777" w:rsidR="0044144B" w:rsidRPr="005C1425" w:rsidRDefault="0044144B" w:rsidP="005C1425">
      <w:pPr>
        <w:jc w:val="both"/>
        <w:rPr>
          <w:rFonts w:ascii="Arial" w:hAnsi="Arial" w:cs="Arial"/>
          <w:bCs/>
          <w:sz w:val="20"/>
          <w:szCs w:val="20"/>
        </w:rPr>
      </w:pPr>
      <w:r w:rsidRPr="005C1425">
        <w:rPr>
          <w:rFonts w:ascii="Arial" w:hAnsi="Arial" w:cs="Arial"/>
          <w:bCs/>
          <w:sz w:val="20"/>
          <w:szCs w:val="20"/>
        </w:rPr>
        <w:t xml:space="preserve">Weitere Informationen unter </w:t>
      </w:r>
      <w:hyperlink r:id="rId14" w:history="1">
        <w:r w:rsidRPr="005C1425">
          <w:rPr>
            <w:rStyle w:val="Hyperlink"/>
            <w:rFonts w:ascii="Arial" w:hAnsi="Arial" w:cs="Arial"/>
            <w:bCs/>
            <w:sz w:val="20"/>
            <w:szCs w:val="20"/>
          </w:rPr>
          <w:t>www.trilux-akademie.com</w:t>
        </w:r>
      </w:hyperlink>
      <w:r w:rsidRPr="005C1425">
        <w:rPr>
          <w:rFonts w:ascii="Arial" w:hAnsi="Arial" w:cs="Arial"/>
          <w:bCs/>
          <w:sz w:val="20"/>
          <w:szCs w:val="20"/>
        </w:rPr>
        <w:t>.</w:t>
      </w:r>
    </w:p>
    <w:p w14:paraId="068FCD45" w14:textId="77777777" w:rsidR="005C1425" w:rsidRPr="005C1425" w:rsidRDefault="005C1425" w:rsidP="005C1425">
      <w:pPr>
        <w:jc w:val="both"/>
        <w:rPr>
          <w:rFonts w:ascii="Arial" w:hAnsi="Arial" w:cs="Arial"/>
          <w:bCs/>
          <w:sz w:val="20"/>
          <w:szCs w:val="20"/>
        </w:rPr>
      </w:pPr>
    </w:p>
    <w:p w14:paraId="55C2808B" w14:textId="77777777" w:rsidR="005C1425" w:rsidRPr="005C1425" w:rsidRDefault="005C1425" w:rsidP="005C1425">
      <w:pPr>
        <w:jc w:val="both"/>
        <w:rPr>
          <w:rFonts w:ascii="Arial" w:hAnsi="Arial" w:cs="Arial"/>
          <w:bCs/>
          <w:sz w:val="20"/>
          <w:szCs w:val="20"/>
        </w:rPr>
      </w:pPr>
    </w:p>
    <w:p w14:paraId="21CA4258" w14:textId="77777777" w:rsidR="005C1425" w:rsidRPr="005C1425" w:rsidRDefault="005C1425" w:rsidP="005C1425">
      <w:pPr>
        <w:ind w:right="724"/>
        <w:jc w:val="both"/>
        <w:outlineLvl w:val="0"/>
        <w:rPr>
          <w:rFonts w:ascii="Arial" w:hAnsi="Arial" w:cs="Arial"/>
          <w:b/>
          <w:bCs/>
          <w:sz w:val="20"/>
          <w:szCs w:val="20"/>
        </w:rPr>
      </w:pPr>
      <w:r w:rsidRPr="005C1425">
        <w:rPr>
          <w:rFonts w:ascii="Arial" w:hAnsi="Arial" w:cs="Arial"/>
          <w:b/>
          <w:bCs/>
          <w:sz w:val="20"/>
          <w:szCs w:val="20"/>
        </w:rPr>
        <w:t>Über TRILUX</w:t>
      </w:r>
    </w:p>
    <w:p w14:paraId="675FE862" w14:textId="77777777" w:rsidR="005C1425" w:rsidRPr="005C1425" w:rsidRDefault="005C1425" w:rsidP="005C1425">
      <w:pPr>
        <w:ind w:right="724"/>
        <w:jc w:val="both"/>
        <w:rPr>
          <w:rFonts w:ascii="Arial" w:hAnsi="Arial" w:cs="Arial"/>
          <w:sz w:val="20"/>
          <w:szCs w:val="20"/>
        </w:rPr>
      </w:pPr>
    </w:p>
    <w:p w14:paraId="65A5CCF3" w14:textId="77777777" w:rsidR="003A7F06" w:rsidRPr="00DE3DA5" w:rsidRDefault="003A7F06" w:rsidP="003A7F06">
      <w:pPr>
        <w:ind w:right="724"/>
        <w:jc w:val="both"/>
        <w:rPr>
          <w:rFonts w:ascii="Arial" w:hAnsi="Arial" w:cs="Arial"/>
          <w:sz w:val="20"/>
          <w:szCs w:val="22"/>
        </w:rPr>
      </w:pPr>
      <w:r w:rsidRPr="00E54B46">
        <w:rPr>
          <w:rFonts w:ascii="Arial" w:hAnsi="Arial" w:cs="Arial"/>
          <w:sz w:val="20"/>
          <w:szCs w:val="22"/>
        </w:rPr>
        <w:t xml:space="preserve">TRILUX SIMPLIFY YOUR LIGHT steht für den einfachsten und sichersten Weg zu einer maßgeschneiderten, energieeffizienten und zukunftsfähigen Lichtlösung. Im dynamischen und zunehmend komplexer werdenden Lichtmarkt erhält der Kunde die beste Beratung, eine optimale Orientierung und das perfekte Licht. Um diesen Anspruch sicherzustellen, greift TRILUX auf ein breites Portfolio an Technologien und Services sowie leistungsfähigen Partnern und Unternehmen der TRILUX Gruppe zurück. Der Lichtspezialist kombiniert Einzelkomponenten zu maßgeschneiderten Komplettlösungen – immer perfekt auf die Kundenbedürfnisse und das Einsatzgebiet abgestimmt. So lassen sich auch komplexe und umfangreiche Projekte schnell und einfach aus einer Hand realisieren. Im Sinne von </w:t>
      </w:r>
      <w:r w:rsidRPr="00DE3DA5">
        <w:rPr>
          <w:rFonts w:ascii="Arial" w:hAnsi="Arial" w:cs="Arial"/>
          <w:sz w:val="20"/>
          <w:szCs w:val="22"/>
        </w:rPr>
        <w:t xml:space="preserve">SIMPLIFY YOUR LIGHT stehen dabei neben der Qualität und Effizienz immer die Planungs-, Installations- und Anwenderfreundlichkeit der Lösungen für den Kunden im Vordergrund. </w:t>
      </w:r>
    </w:p>
    <w:p w14:paraId="24B476BF" w14:textId="77777777" w:rsidR="003A7F06" w:rsidRDefault="003A7F06" w:rsidP="003A7F06">
      <w:pPr>
        <w:ind w:right="724"/>
        <w:jc w:val="both"/>
        <w:rPr>
          <w:rFonts w:ascii="Arial" w:hAnsi="Arial" w:cs="Arial"/>
          <w:sz w:val="20"/>
          <w:szCs w:val="22"/>
        </w:rPr>
      </w:pPr>
    </w:p>
    <w:p w14:paraId="3A3C4984" w14:textId="77777777" w:rsidR="003A7F06" w:rsidRPr="00E54B46" w:rsidRDefault="003A7F06" w:rsidP="003A7F06">
      <w:pPr>
        <w:pStyle w:val="Default"/>
        <w:ind w:right="135"/>
        <w:rPr>
          <w:rFonts w:ascii="Arial" w:hAnsi="Arial" w:cs="Arial"/>
          <w:sz w:val="20"/>
          <w:szCs w:val="22"/>
        </w:rPr>
      </w:pPr>
      <w:r w:rsidRPr="00DE3DA5">
        <w:rPr>
          <w:rFonts w:ascii="Arial" w:hAnsi="Arial" w:cs="Arial"/>
          <w:sz w:val="20"/>
          <w:szCs w:val="22"/>
        </w:rPr>
        <w:t xml:space="preserve">Die TRILUX Gruppe betreibt sechs Produktionsstandorte in Europa und Asien und betreut internationale Kunden durch 30 Tochtergesellschaften und zahlreiche Vertriebspartner. Zum Geschäftsbereich Licht gehören die Marken TRILUX SIMPLIFY YOUR LIGHT, </w:t>
      </w:r>
      <w:proofErr w:type="spellStart"/>
      <w:r w:rsidRPr="00DE3DA5">
        <w:rPr>
          <w:rFonts w:ascii="Arial" w:hAnsi="Arial" w:cs="Arial"/>
          <w:sz w:val="20"/>
          <w:szCs w:val="22"/>
        </w:rPr>
        <w:t>Oktalite</w:t>
      </w:r>
      <w:proofErr w:type="spellEnd"/>
      <w:r w:rsidRPr="00DE3DA5">
        <w:rPr>
          <w:rFonts w:ascii="Arial" w:hAnsi="Arial" w:cs="Arial"/>
          <w:sz w:val="20"/>
          <w:szCs w:val="22"/>
        </w:rPr>
        <w:t xml:space="preserve"> und </w:t>
      </w:r>
      <w:proofErr w:type="spellStart"/>
      <w:r w:rsidRPr="00DE3DA5">
        <w:rPr>
          <w:rFonts w:ascii="Arial" w:hAnsi="Arial" w:cs="Arial"/>
          <w:sz w:val="20"/>
          <w:szCs w:val="22"/>
        </w:rPr>
        <w:t>Zalux</w:t>
      </w:r>
      <w:proofErr w:type="spellEnd"/>
      <w:r w:rsidRPr="00DE3DA5">
        <w:rPr>
          <w:rFonts w:ascii="Arial" w:hAnsi="Arial" w:cs="Arial"/>
          <w:sz w:val="20"/>
          <w:szCs w:val="22"/>
        </w:rPr>
        <w:t xml:space="preserve">. Beteiligungsgesellschaften sind unter anderem ICT und die Online-Plattform watt24. Das ITZ (Innovations- und Technologiezentrum) </w:t>
      </w:r>
      <w:r w:rsidRPr="00DE3DA5">
        <w:rPr>
          <w:rFonts w:ascii="Arial" w:eastAsia="Times New Roman" w:hAnsi="Arial" w:cs="Arial"/>
          <w:bCs/>
          <w:sz w:val="20"/>
          <w:szCs w:val="22"/>
        </w:rPr>
        <w:t xml:space="preserve">bündelt </w:t>
      </w:r>
      <w:r w:rsidRPr="00DE3DA5">
        <w:rPr>
          <w:rFonts w:ascii="Arial" w:hAnsi="Arial" w:cs="Arial"/>
          <w:sz w:val="20"/>
          <w:szCs w:val="22"/>
        </w:rPr>
        <w:t xml:space="preserve">als </w:t>
      </w:r>
      <w:r w:rsidRPr="00DE3DA5">
        <w:rPr>
          <w:rFonts w:ascii="Arial" w:eastAsia="Times New Roman" w:hAnsi="Arial" w:cs="Arial"/>
          <w:bCs/>
          <w:sz w:val="20"/>
          <w:szCs w:val="22"/>
        </w:rPr>
        <w:t xml:space="preserve">Abteilung für Research und Development </w:t>
      </w:r>
      <w:r>
        <w:rPr>
          <w:rFonts w:ascii="Arial" w:eastAsia="Times New Roman" w:hAnsi="Arial" w:cs="Arial"/>
          <w:bCs/>
          <w:sz w:val="20"/>
          <w:szCs w:val="22"/>
        </w:rPr>
        <w:t xml:space="preserve">die </w:t>
      </w:r>
      <w:r w:rsidRPr="00DE3DA5">
        <w:rPr>
          <w:rFonts w:ascii="Arial" w:eastAsia="Times New Roman" w:hAnsi="Arial" w:cs="Arial"/>
          <w:bCs/>
          <w:sz w:val="20"/>
          <w:szCs w:val="22"/>
        </w:rPr>
        <w:t xml:space="preserve">Innovationskraft unter dem Dach von TRILUX. </w:t>
      </w:r>
      <w:r w:rsidRPr="00DE3DA5">
        <w:rPr>
          <w:rFonts w:ascii="Arial" w:hAnsi="Arial" w:cs="Arial"/>
          <w:sz w:val="20"/>
          <w:szCs w:val="22"/>
        </w:rPr>
        <w:t>Mit Standorten in Deutschland, Österreich, den Niederlanden, Belgien, Großbritannien, Frankreich sowie der Schweiz vermittelt die TRILUX Akademie das nötige Know-how über Themen, Trends und Neuheiten der Lichtbranche. Insgesamt beschäftigt TRILUX knapp 5.000 Mitarbeiter weltweit, Sitz der Unternehmenszentrale ist Arnsberg.</w:t>
      </w:r>
    </w:p>
    <w:p w14:paraId="76ABCAA3" w14:textId="77777777" w:rsidR="0049610D" w:rsidRDefault="0049610D" w:rsidP="005C1425">
      <w:pPr>
        <w:ind w:right="724"/>
        <w:jc w:val="both"/>
        <w:rPr>
          <w:rFonts w:ascii="Arial" w:hAnsi="Arial" w:cs="Arial"/>
          <w:bCs/>
          <w:sz w:val="20"/>
          <w:szCs w:val="20"/>
        </w:rPr>
      </w:pPr>
    </w:p>
    <w:p w14:paraId="3789D7F6" w14:textId="77777777" w:rsidR="005C1425" w:rsidRPr="005C1425" w:rsidRDefault="005C1425" w:rsidP="005C1425">
      <w:pPr>
        <w:ind w:right="724"/>
        <w:jc w:val="both"/>
        <w:rPr>
          <w:rFonts w:ascii="Arial" w:hAnsi="Arial" w:cs="Arial"/>
          <w:bCs/>
          <w:sz w:val="20"/>
          <w:szCs w:val="20"/>
        </w:rPr>
      </w:pPr>
      <w:r w:rsidRPr="005C1425">
        <w:rPr>
          <w:rFonts w:ascii="Arial" w:hAnsi="Arial" w:cs="Arial"/>
          <w:bCs/>
          <w:sz w:val="20"/>
          <w:szCs w:val="20"/>
        </w:rPr>
        <w:t xml:space="preserve">Weitere Informationen unter </w:t>
      </w:r>
      <w:r w:rsidRPr="005C1425">
        <w:rPr>
          <w:rFonts w:ascii="Arial" w:hAnsi="Arial" w:cs="Arial"/>
          <w:bCs/>
          <w:color w:val="0000FF"/>
          <w:sz w:val="20"/>
          <w:szCs w:val="20"/>
          <w:u w:val="single"/>
        </w:rPr>
        <w:t>www.trilux.com</w:t>
      </w:r>
      <w:r w:rsidRPr="005C1425">
        <w:rPr>
          <w:rFonts w:ascii="Arial" w:hAnsi="Arial" w:cs="Arial"/>
          <w:bCs/>
          <w:sz w:val="20"/>
          <w:szCs w:val="20"/>
        </w:rPr>
        <w:t>.</w:t>
      </w:r>
    </w:p>
    <w:p w14:paraId="3E2EBEE0" w14:textId="77777777" w:rsidR="0044144B" w:rsidRPr="005C1425" w:rsidRDefault="0044144B" w:rsidP="005C1425">
      <w:pPr>
        <w:ind w:right="724"/>
        <w:jc w:val="both"/>
        <w:rPr>
          <w:rFonts w:ascii="Arial" w:hAnsi="Arial" w:cs="Arial"/>
          <w:sz w:val="20"/>
          <w:szCs w:val="20"/>
        </w:rPr>
      </w:pPr>
    </w:p>
    <w:p w14:paraId="225D6E4B" w14:textId="77777777" w:rsidR="00090853" w:rsidRPr="005C1425" w:rsidRDefault="00090853" w:rsidP="005C1425">
      <w:pPr>
        <w:ind w:right="135"/>
        <w:jc w:val="both"/>
        <w:rPr>
          <w:rFonts w:ascii="Arial" w:eastAsia="Calibri" w:hAnsi="Arial" w:cs="Arial"/>
          <w:sz w:val="20"/>
          <w:szCs w:val="20"/>
        </w:rPr>
      </w:pPr>
    </w:p>
    <w:p w14:paraId="755D01B1" w14:textId="77777777" w:rsidR="00090853" w:rsidRPr="005C1425" w:rsidRDefault="00090853" w:rsidP="005C1425">
      <w:pPr>
        <w:jc w:val="both"/>
        <w:outlineLvl w:val="0"/>
        <w:rPr>
          <w:rFonts w:ascii="Arial" w:eastAsia="Calibri" w:hAnsi="Arial" w:cs="Arial"/>
          <w:b/>
          <w:bCs/>
          <w:sz w:val="20"/>
          <w:szCs w:val="20"/>
        </w:rPr>
      </w:pPr>
      <w:r w:rsidRPr="005C1425">
        <w:rPr>
          <w:rFonts w:ascii="Arial" w:eastAsia="Calibri" w:hAnsi="Arial" w:cs="Arial"/>
          <w:b/>
          <w:bCs/>
          <w:sz w:val="20"/>
          <w:szCs w:val="20"/>
        </w:rPr>
        <w:t>Kontakt Presse:</w:t>
      </w:r>
    </w:p>
    <w:tbl>
      <w:tblPr>
        <w:tblW w:w="8878" w:type="dxa"/>
        <w:tblLook w:val="01E0" w:firstRow="1" w:lastRow="1" w:firstColumn="1" w:lastColumn="1" w:noHBand="0" w:noVBand="0"/>
      </w:tblPr>
      <w:tblGrid>
        <w:gridCol w:w="4512"/>
        <w:gridCol w:w="4366"/>
      </w:tblGrid>
      <w:tr w:rsidR="00090853" w:rsidRPr="005C1425" w14:paraId="3E675CF8" w14:textId="77777777" w:rsidTr="00032D35">
        <w:trPr>
          <w:trHeight w:val="2198"/>
        </w:trPr>
        <w:tc>
          <w:tcPr>
            <w:tcW w:w="4512" w:type="dxa"/>
            <w:hideMark/>
          </w:tcPr>
          <w:p w14:paraId="0C16EA53" w14:textId="77777777" w:rsidR="00090853" w:rsidRPr="005C1425" w:rsidRDefault="00090853" w:rsidP="005C1425">
            <w:pPr>
              <w:jc w:val="both"/>
              <w:rPr>
                <w:rFonts w:ascii="Arial" w:eastAsia="Calibri" w:hAnsi="Arial" w:cs="Arial"/>
                <w:bCs/>
                <w:sz w:val="20"/>
                <w:szCs w:val="20"/>
                <w:lang w:val="en-GB"/>
              </w:rPr>
            </w:pPr>
            <w:r w:rsidRPr="005C1425">
              <w:rPr>
                <w:rFonts w:ascii="Arial" w:eastAsia="Calibri" w:hAnsi="Arial" w:cs="Arial"/>
                <w:bCs/>
                <w:sz w:val="20"/>
                <w:szCs w:val="20"/>
                <w:lang w:val="en-GB"/>
              </w:rPr>
              <w:t xml:space="preserve">TRILUX </w:t>
            </w:r>
          </w:p>
          <w:p w14:paraId="662831EA" w14:textId="77777777" w:rsidR="00090853" w:rsidRPr="005C1425" w:rsidRDefault="00090853" w:rsidP="005C1425">
            <w:pPr>
              <w:jc w:val="both"/>
              <w:rPr>
                <w:rFonts w:ascii="Arial" w:eastAsia="Calibri" w:hAnsi="Arial" w:cs="Arial"/>
                <w:bCs/>
                <w:sz w:val="20"/>
                <w:szCs w:val="20"/>
                <w:lang w:val="en-US"/>
              </w:rPr>
            </w:pPr>
            <w:r w:rsidRPr="005C1425">
              <w:rPr>
                <w:rFonts w:ascii="Arial" w:eastAsia="Calibri" w:hAnsi="Arial" w:cs="Arial"/>
                <w:bCs/>
                <w:sz w:val="20"/>
                <w:szCs w:val="20"/>
                <w:lang w:val="en-US"/>
              </w:rPr>
              <w:t>Company Communications | Group Marketing</w:t>
            </w:r>
          </w:p>
          <w:p w14:paraId="2F0FCDF4" w14:textId="77777777" w:rsidR="00090853" w:rsidRPr="005C1425" w:rsidRDefault="00090853" w:rsidP="005C1425">
            <w:pPr>
              <w:jc w:val="both"/>
              <w:rPr>
                <w:rFonts w:ascii="Arial" w:eastAsia="Calibri" w:hAnsi="Arial" w:cs="Arial"/>
                <w:bCs/>
                <w:sz w:val="20"/>
                <w:szCs w:val="20"/>
                <w:lang w:val="en-GB"/>
              </w:rPr>
            </w:pPr>
            <w:r w:rsidRPr="005C1425">
              <w:rPr>
                <w:rFonts w:ascii="Arial" w:eastAsia="Calibri" w:hAnsi="Arial" w:cs="Arial"/>
                <w:bCs/>
                <w:sz w:val="20"/>
                <w:szCs w:val="20"/>
                <w:lang w:val="en-GB"/>
              </w:rPr>
              <w:t>Isabel Sabisch</w:t>
            </w:r>
          </w:p>
          <w:p w14:paraId="0C5CCB5B" w14:textId="77777777" w:rsidR="00090853" w:rsidRPr="005C1425" w:rsidRDefault="000144DB" w:rsidP="005C1425">
            <w:pPr>
              <w:jc w:val="both"/>
              <w:rPr>
                <w:rFonts w:ascii="Arial" w:eastAsia="Calibri" w:hAnsi="Arial" w:cs="Arial"/>
                <w:bCs/>
                <w:sz w:val="20"/>
                <w:szCs w:val="20"/>
              </w:rPr>
            </w:pPr>
            <w:r>
              <w:rPr>
                <w:rFonts w:ascii="Arial" w:eastAsia="Calibri" w:hAnsi="Arial" w:cs="Arial"/>
                <w:bCs/>
                <w:sz w:val="20"/>
                <w:szCs w:val="20"/>
              </w:rPr>
              <w:t>Ma</w:t>
            </w:r>
            <w:r w:rsidR="00090853" w:rsidRPr="005C1425">
              <w:rPr>
                <w:rFonts w:ascii="Arial" w:eastAsia="Calibri" w:hAnsi="Arial" w:cs="Arial"/>
                <w:bCs/>
                <w:sz w:val="20"/>
                <w:szCs w:val="20"/>
              </w:rPr>
              <w:t>thias-Brüggen-Straße 75</w:t>
            </w:r>
          </w:p>
          <w:p w14:paraId="5EF220FF" w14:textId="77777777" w:rsidR="00090853" w:rsidRPr="005C1425" w:rsidRDefault="00090853" w:rsidP="005C1425">
            <w:pPr>
              <w:jc w:val="both"/>
              <w:rPr>
                <w:rFonts w:ascii="Arial" w:eastAsia="Calibri" w:hAnsi="Arial" w:cs="Arial"/>
                <w:bCs/>
                <w:sz w:val="20"/>
                <w:szCs w:val="20"/>
              </w:rPr>
            </w:pPr>
            <w:r w:rsidRPr="005C1425">
              <w:rPr>
                <w:rFonts w:ascii="Arial" w:eastAsia="Calibri" w:hAnsi="Arial" w:cs="Arial"/>
                <w:bCs/>
                <w:sz w:val="20"/>
                <w:szCs w:val="20"/>
              </w:rPr>
              <w:t>50829 Köln</w:t>
            </w:r>
          </w:p>
          <w:p w14:paraId="09E8C6A8" w14:textId="77777777" w:rsidR="00090853" w:rsidRPr="005C1425" w:rsidRDefault="00090853" w:rsidP="005C1425">
            <w:pPr>
              <w:jc w:val="both"/>
              <w:rPr>
                <w:rFonts w:ascii="Arial" w:eastAsia="Calibri" w:hAnsi="Arial" w:cs="Arial"/>
                <w:bCs/>
                <w:sz w:val="20"/>
                <w:szCs w:val="20"/>
              </w:rPr>
            </w:pPr>
            <w:r w:rsidRPr="005C1425">
              <w:rPr>
                <w:rFonts w:ascii="Arial" w:eastAsia="Calibri" w:hAnsi="Arial" w:cs="Arial"/>
                <w:bCs/>
                <w:sz w:val="20"/>
                <w:szCs w:val="20"/>
              </w:rPr>
              <w:t>Tel.: +49 (0) 29 32.3 01 - 4945</w:t>
            </w:r>
          </w:p>
          <w:p w14:paraId="4219E3B6" w14:textId="3B2899B3" w:rsidR="00090853" w:rsidRPr="005C1425" w:rsidRDefault="00090853" w:rsidP="00484D64">
            <w:pPr>
              <w:jc w:val="both"/>
              <w:rPr>
                <w:rFonts w:ascii="Arial" w:eastAsia="Calibri" w:hAnsi="Arial" w:cs="Arial"/>
                <w:bCs/>
                <w:sz w:val="20"/>
                <w:szCs w:val="20"/>
                <w:lang w:val="fr-FR"/>
              </w:rPr>
            </w:pPr>
            <w:r w:rsidRPr="005C1425">
              <w:rPr>
                <w:rFonts w:ascii="Arial" w:eastAsia="Calibri" w:hAnsi="Arial" w:cs="Arial"/>
                <w:bCs/>
                <w:sz w:val="20"/>
                <w:szCs w:val="20"/>
                <w:lang w:val="fr-FR"/>
              </w:rPr>
              <w:t xml:space="preserve">Mail: </w:t>
            </w:r>
            <w:hyperlink r:id="rId15" w:history="1">
              <w:r w:rsidR="00484D64" w:rsidRPr="00C4537E">
                <w:rPr>
                  <w:rStyle w:val="Hyperlink"/>
                  <w:rFonts w:ascii="Arial" w:eastAsia="Calibri" w:hAnsi="Arial" w:cs="Arial"/>
                  <w:bCs/>
                  <w:sz w:val="20"/>
                  <w:szCs w:val="20"/>
                  <w:lang w:val="en-US"/>
                </w:rPr>
                <w:t>isabel.sabisch@trilux.com</w:t>
              </w:r>
            </w:hyperlink>
          </w:p>
        </w:tc>
        <w:tc>
          <w:tcPr>
            <w:tcW w:w="4366" w:type="dxa"/>
            <w:hideMark/>
          </w:tcPr>
          <w:p w14:paraId="76419E4C" w14:textId="77777777" w:rsidR="00090853" w:rsidRPr="005C1425" w:rsidRDefault="00090853" w:rsidP="005C1425">
            <w:pPr>
              <w:jc w:val="both"/>
              <w:rPr>
                <w:rFonts w:ascii="Arial" w:eastAsia="Calibri" w:hAnsi="Arial" w:cs="Arial"/>
                <w:bCs/>
                <w:sz w:val="20"/>
                <w:szCs w:val="20"/>
              </w:rPr>
            </w:pPr>
            <w:r w:rsidRPr="005C1425">
              <w:rPr>
                <w:rFonts w:ascii="Arial" w:eastAsia="Calibri" w:hAnsi="Arial" w:cs="Arial"/>
                <w:bCs/>
                <w:sz w:val="20"/>
                <w:szCs w:val="20"/>
              </w:rPr>
              <w:t>FAKTOR 3 AG</w:t>
            </w:r>
          </w:p>
          <w:p w14:paraId="4E62BA00" w14:textId="77777777" w:rsidR="00090853" w:rsidRPr="005C1425" w:rsidRDefault="00090853" w:rsidP="005C1425">
            <w:pPr>
              <w:jc w:val="both"/>
              <w:rPr>
                <w:rFonts w:ascii="Arial" w:eastAsia="Calibri" w:hAnsi="Arial" w:cs="Arial"/>
                <w:bCs/>
                <w:sz w:val="20"/>
                <w:szCs w:val="20"/>
              </w:rPr>
            </w:pPr>
            <w:r w:rsidRPr="005C1425">
              <w:rPr>
                <w:rFonts w:ascii="Arial" w:eastAsia="Calibri" w:hAnsi="Arial" w:cs="Arial"/>
                <w:bCs/>
                <w:sz w:val="20"/>
                <w:szCs w:val="20"/>
              </w:rPr>
              <w:t>TRILUX Presseagentur</w:t>
            </w:r>
          </w:p>
          <w:p w14:paraId="3C867D86" w14:textId="6099A75E" w:rsidR="00090853" w:rsidRPr="005C1425" w:rsidRDefault="00090853" w:rsidP="005C1425">
            <w:pPr>
              <w:jc w:val="both"/>
              <w:rPr>
                <w:rFonts w:ascii="Arial" w:eastAsia="Calibri" w:hAnsi="Arial" w:cs="Arial"/>
                <w:bCs/>
                <w:sz w:val="20"/>
                <w:szCs w:val="20"/>
              </w:rPr>
            </w:pPr>
            <w:r w:rsidRPr="005C1425">
              <w:rPr>
                <w:rFonts w:ascii="Arial" w:eastAsia="Calibri" w:hAnsi="Arial" w:cs="Arial"/>
                <w:bCs/>
                <w:sz w:val="20"/>
                <w:szCs w:val="20"/>
              </w:rPr>
              <w:t xml:space="preserve">Katja Jelinek / </w:t>
            </w:r>
            <w:r w:rsidR="008E0986">
              <w:rPr>
                <w:rFonts w:ascii="Arial" w:eastAsia="Calibri" w:hAnsi="Arial" w:cs="Arial"/>
                <w:bCs/>
                <w:sz w:val="20"/>
                <w:szCs w:val="20"/>
              </w:rPr>
              <w:t xml:space="preserve">Tobias </w:t>
            </w:r>
            <w:proofErr w:type="spellStart"/>
            <w:r w:rsidR="008E0986">
              <w:rPr>
                <w:rFonts w:ascii="Arial" w:eastAsia="Calibri" w:hAnsi="Arial" w:cs="Arial"/>
                <w:bCs/>
                <w:sz w:val="20"/>
                <w:szCs w:val="20"/>
              </w:rPr>
              <w:t>Plöger</w:t>
            </w:r>
            <w:proofErr w:type="spellEnd"/>
          </w:p>
          <w:p w14:paraId="0E8A4A42" w14:textId="77777777" w:rsidR="00090853" w:rsidRPr="005C1425" w:rsidRDefault="00090853" w:rsidP="005C1425">
            <w:pPr>
              <w:jc w:val="both"/>
              <w:rPr>
                <w:rFonts w:ascii="Arial" w:eastAsia="Calibri" w:hAnsi="Arial" w:cs="Arial"/>
                <w:bCs/>
                <w:sz w:val="20"/>
                <w:szCs w:val="20"/>
              </w:rPr>
            </w:pPr>
            <w:r w:rsidRPr="005C1425">
              <w:rPr>
                <w:rFonts w:ascii="Arial" w:eastAsia="Calibri" w:hAnsi="Arial" w:cs="Arial"/>
                <w:bCs/>
                <w:sz w:val="20"/>
                <w:szCs w:val="20"/>
              </w:rPr>
              <w:t>Kattunbleiche 35</w:t>
            </w:r>
          </w:p>
          <w:p w14:paraId="6A4F91E0" w14:textId="77777777" w:rsidR="00090853" w:rsidRPr="005C1425" w:rsidRDefault="00090853" w:rsidP="005C1425">
            <w:pPr>
              <w:jc w:val="both"/>
              <w:rPr>
                <w:rFonts w:ascii="Arial" w:eastAsia="Calibri" w:hAnsi="Arial" w:cs="Arial"/>
                <w:bCs/>
                <w:sz w:val="20"/>
                <w:szCs w:val="20"/>
              </w:rPr>
            </w:pPr>
            <w:r w:rsidRPr="005C1425">
              <w:rPr>
                <w:rFonts w:ascii="Arial" w:eastAsia="Calibri" w:hAnsi="Arial" w:cs="Arial"/>
                <w:bCs/>
                <w:sz w:val="20"/>
                <w:szCs w:val="20"/>
              </w:rPr>
              <w:t>22041 Hamburg</w:t>
            </w:r>
          </w:p>
          <w:p w14:paraId="099C3EA8" w14:textId="0F061F93" w:rsidR="00090853" w:rsidRPr="005C1425" w:rsidRDefault="00090853" w:rsidP="005C1425">
            <w:pPr>
              <w:jc w:val="both"/>
              <w:rPr>
                <w:rFonts w:ascii="Arial" w:eastAsia="Calibri" w:hAnsi="Arial" w:cs="Arial"/>
                <w:bCs/>
                <w:sz w:val="20"/>
                <w:szCs w:val="20"/>
              </w:rPr>
            </w:pPr>
            <w:r w:rsidRPr="005C1425">
              <w:rPr>
                <w:rFonts w:ascii="Arial" w:eastAsia="Calibri" w:hAnsi="Arial" w:cs="Arial"/>
                <w:bCs/>
                <w:sz w:val="20"/>
                <w:szCs w:val="20"/>
              </w:rPr>
              <w:t>Tel.: +49 (040) 67 94 46 - 6199 / - 6</w:t>
            </w:r>
            <w:r w:rsidR="008E0986">
              <w:rPr>
                <w:rFonts w:ascii="Arial" w:eastAsia="Calibri" w:hAnsi="Arial" w:cs="Arial"/>
                <w:bCs/>
                <w:sz w:val="20"/>
                <w:szCs w:val="20"/>
              </w:rPr>
              <w:t>162</w:t>
            </w:r>
          </w:p>
          <w:p w14:paraId="4A1C654F" w14:textId="3B863695" w:rsidR="00090853" w:rsidRPr="005C1425" w:rsidRDefault="00090853" w:rsidP="005C1425">
            <w:pPr>
              <w:jc w:val="both"/>
              <w:rPr>
                <w:rFonts w:ascii="Arial" w:eastAsia="Calibri" w:hAnsi="Arial" w:cs="Arial"/>
                <w:bCs/>
                <w:sz w:val="20"/>
                <w:szCs w:val="20"/>
              </w:rPr>
            </w:pPr>
            <w:r w:rsidRPr="005C1425">
              <w:rPr>
                <w:rFonts w:ascii="Arial" w:eastAsia="Calibri" w:hAnsi="Arial" w:cs="Arial"/>
                <w:bCs/>
                <w:sz w:val="20"/>
                <w:szCs w:val="20"/>
              </w:rPr>
              <w:t xml:space="preserve">Mail: </w:t>
            </w:r>
            <w:hyperlink r:id="rId16" w:history="1">
              <w:r w:rsidR="00756115" w:rsidRPr="00C4537E">
                <w:rPr>
                  <w:rStyle w:val="Hyperlink"/>
                  <w:rFonts w:ascii="Arial" w:eastAsia="Calibri" w:hAnsi="Arial" w:cs="Arial"/>
                  <w:bCs/>
                  <w:sz w:val="20"/>
                  <w:szCs w:val="20"/>
                </w:rPr>
                <w:t>trilux@faktor3.de</w:t>
              </w:r>
            </w:hyperlink>
          </w:p>
        </w:tc>
      </w:tr>
    </w:tbl>
    <w:p w14:paraId="65F4D6ED" w14:textId="203140EA" w:rsidR="0014026D" w:rsidRPr="00EC5219" w:rsidRDefault="0014026D" w:rsidP="00EC5219">
      <w:pPr>
        <w:ind w:right="135"/>
        <w:jc w:val="both"/>
        <w:outlineLvl w:val="0"/>
        <w:rPr>
          <w:rFonts w:ascii="Arial" w:hAnsi="Arial" w:cs="Arial"/>
          <w:sz w:val="16"/>
          <w:szCs w:val="16"/>
        </w:rPr>
      </w:pPr>
      <w:r w:rsidRPr="005E6D7D">
        <w:rPr>
          <w:rFonts w:ascii="Arial" w:hAnsi="Arial" w:cs="Arial"/>
          <w:sz w:val="16"/>
          <w:szCs w:val="16"/>
        </w:rPr>
        <w:t>Sie wollen in Zukunft keine Informationen von TRILUX erhalten? Dann klicken Sie bitte hier oder senden eine Mail mit dem Betreff "</w:t>
      </w:r>
      <w:proofErr w:type="spellStart"/>
      <w:r w:rsidRPr="005E6D7D">
        <w:rPr>
          <w:rFonts w:ascii="Arial" w:hAnsi="Arial" w:cs="Arial"/>
          <w:sz w:val="16"/>
          <w:szCs w:val="16"/>
        </w:rPr>
        <w:t>Unsubscribe</w:t>
      </w:r>
      <w:proofErr w:type="spellEnd"/>
      <w:r w:rsidRPr="005E6D7D">
        <w:rPr>
          <w:rFonts w:ascii="Arial" w:hAnsi="Arial" w:cs="Arial"/>
          <w:sz w:val="16"/>
          <w:szCs w:val="16"/>
        </w:rPr>
        <w:t xml:space="preserve">" an </w:t>
      </w:r>
      <w:hyperlink r:id="rId17" w:history="1">
        <w:r w:rsidRPr="005E6D7D">
          <w:rPr>
            <w:rStyle w:val="Hyperlink"/>
            <w:rFonts w:ascii="Arial" w:hAnsi="Arial" w:cs="Arial"/>
            <w:sz w:val="16"/>
            <w:szCs w:val="16"/>
          </w:rPr>
          <w:t>trilux@faktor3.de</w:t>
        </w:r>
      </w:hyperlink>
      <w:r w:rsidRPr="005E6D7D">
        <w:rPr>
          <w:rFonts w:ascii="Arial" w:hAnsi="Arial" w:cs="Arial"/>
          <w:sz w:val="16"/>
          <w:szCs w:val="16"/>
        </w:rPr>
        <w:t xml:space="preserve"> </w:t>
      </w:r>
    </w:p>
    <w:sectPr w:rsidR="0014026D" w:rsidRPr="00EC5219" w:rsidSect="00734725">
      <w:headerReference w:type="default" r:id="rId18"/>
      <w:footerReference w:type="default" r:id="rId19"/>
      <w:pgSz w:w="11900" w:h="16840"/>
      <w:pgMar w:top="1418" w:right="126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80615" w14:textId="77777777" w:rsidR="00927DC4" w:rsidRDefault="00927DC4">
      <w:r>
        <w:separator/>
      </w:r>
    </w:p>
  </w:endnote>
  <w:endnote w:type="continuationSeparator" w:id="0">
    <w:p w14:paraId="5379D45C" w14:textId="77777777" w:rsidR="00927DC4" w:rsidRDefault="00927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notTrueType/>
    <w:pitch w:val="variable"/>
    <w:sig w:usb0="00000003" w:usb1="00000000" w:usb2="00000000" w:usb3="00000000" w:csb0="00000093" w:csb1="00000000"/>
  </w:font>
  <w:font w:name="VAG Rounded Light">
    <w:altName w:val="Cambria"/>
    <w:panose1 w:val="020B0604020202020204"/>
    <w:charset w:val="4D"/>
    <w:family w:val="swiss"/>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14926" w14:textId="77777777" w:rsidR="00E80BC8" w:rsidRPr="00D37D1E" w:rsidRDefault="00E80BC8" w:rsidP="00734725">
    <w:pPr>
      <w:pStyle w:val="Fuzeile"/>
      <w:ind w:righ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A78EE" w14:textId="77777777" w:rsidR="00927DC4" w:rsidRDefault="00927DC4">
      <w:r>
        <w:separator/>
      </w:r>
    </w:p>
  </w:footnote>
  <w:footnote w:type="continuationSeparator" w:id="0">
    <w:p w14:paraId="785CA05C" w14:textId="77777777" w:rsidR="00927DC4" w:rsidRDefault="00927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5BE73" w14:textId="77777777" w:rsidR="003E7757" w:rsidRDefault="003E7757" w:rsidP="003E7757">
    <w:pPr>
      <w:pStyle w:val="Kopfzeile"/>
      <w:jc w:val="right"/>
    </w:pPr>
  </w:p>
  <w:p w14:paraId="103822D0" w14:textId="77777777" w:rsidR="003E7757" w:rsidRDefault="003E7757" w:rsidP="003E7757">
    <w:pPr>
      <w:pStyle w:val="Kopfzeile"/>
      <w:jc w:val="right"/>
    </w:pPr>
  </w:p>
  <w:p w14:paraId="549C41A7" w14:textId="77777777" w:rsidR="00E80BC8" w:rsidRDefault="001F2FD5" w:rsidP="003E7757">
    <w:pPr>
      <w:pStyle w:val="Kopfzeile"/>
      <w:ind w:left="708"/>
      <w:jc w:val="right"/>
    </w:pPr>
    <w:r>
      <w:rPr>
        <w:noProof/>
      </w:rPr>
      <w:drawing>
        <wp:anchor distT="0" distB="0" distL="114300" distR="114300" simplePos="0" relativeHeight="251659264" behindDoc="1" locked="0" layoutInCell="1" allowOverlap="1" wp14:anchorId="409C2981" wp14:editId="41F11A5F">
          <wp:simplePos x="0" y="0"/>
          <wp:positionH relativeFrom="margin">
            <wp:posOffset>3955415</wp:posOffset>
          </wp:positionH>
          <wp:positionV relativeFrom="paragraph">
            <wp:posOffset>4445</wp:posOffset>
          </wp:positionV>
          <wp:extent cx="2233930" cy="531495"/>
          <wp:effectExtent l="0" t="0" r="0" b="1905"/>
          <wp:wrapTight wrapText="bothSides">
            <wp:wrapPolygon edited="0">
              <wp:start x="0" y="0"/>
              <wp:lineTo x="0" y="20903"/>
              <wp:lineTo x="21367" y="20903"/>
              <wp:lineTo x="21367" y="0"/>
              <wp:lineTo x="0" y="0"/>
            </wp:wrapPolygon>
          </wp:wrapTight>
          <wp:docPr id="1" name="Grafik 1" descr="Y:\TRILUX\01_kundenfuehrung\03_administration\05_vorlagen\Akademie\TRI_Akademie\51_TRILUX_AKADEMIE_Logo_4c_pos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Y:\TRILUX\01_kundenfuehrung\03_administration\05_vorlagen\Akademie\TRI_Akademie\51_TRILUX_AKADEMIE_Logo_4c_pos Kopi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3930" cy="531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80BC8">
      <w:tab/>
    </w:r>
    <w:r w:rsidR="00E80BC8">
      <w:tab/>
    </w:r>
    <w:r w:rsidR="5F9F243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40ADC"/>
    <w:multiLevelType w:val="hybridMultilevel"/>
    <w:tmpl w:val="B6E4D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2018C1"/>
    <w:multiLevelType w:val="hybridMultilevel"/>
    <w:tmpl w:val="88B8A1EA"/>
    <w:lvl w:ilvl="0" w:tplc="4E8A9988">
      <w:numFmt w:val="bullet"/>
      <w:lvlText w:val="-"/>
      <w:lvlJc w:val="left"/>
      <w:pPr>
        <w:ind w:left="720" w:hanging="360"/>
      </w:pPr>
      <w:rPr>
        <w:rFonts w:ascii="Arial" w:eastAsia="Malgun Gothic"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9D02EA"/>
    <w:multiLevelType w:val="hybridMultilevel"/>
    <w:tmpl w:val="ECA4DCE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50FA554C"/>
    <w:multiLevelType w:val="hybridMultilevel"/>
    <w:tmpl w:val="7C8C9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0F3F2B"/>
    <w:multiLevelType w:val="hybridMultilevel"/>
    <w:tmpl w:val="0F625D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85B1DA2"/>
    <w:multiLevelType w:val="hybridMultilevel"/>
    <w:tmpl w:val="2286B14A"/>
    <w:lvl w:ilvl="0" w:tplc="653E778C">
      <w:start w:val="1"/>
      <w:numFmt w:val="bullet"/>
      <w:lvlText w:val=""/>
      <w:lvlJc w:val="left"/>
      <w:pPr>
        <w:tabs>
          <w:tab w:val="num" w:pos="0"/>
        </w:tabs>
        <w:ind w:left="360" w:hanging="360"/>
      </w:pPr>
      <w:rPr>
        <w:rFonts w:ascii="Symbol" w:hAnsi="Symbol" w:hint="default"/>
      </w:rPr>
    </w:lvl>
    <w:lvl w:ilvl="1" w:tplc="0407000F">
      <w:start w:val="1"/>
      <w:numFmt w:val="decimal"/>
      <w:lvlText w:val="%2."/>
      <w:lvlJc w:val="left"/>
      <w:pPr>
        <w:tabs>
          <w:tab w:val="num" w:pos="1080"/>
        </w:tabs>
        <w:ind w:left="1080" w:hanging="360"/>
      </w:p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725"/>
    <w:rsid w:val="000027D0"/>
    <w:rsid w:val="00004CAA"/>
    <w:rsid w:val="00004F44"/>
    <w:rsid w:val="00007D71"/>
    <w:rsid w:val="000144DB"/>
    <w:rsid w:val="00014DBB"/>
    <w:rsid w:val="00020B80"/>
    <w:rsid w:val="0002440C"/>
    <w:rsid w:val="000250B5"/>
    <w:rsid w:val="00032D35"/>
    <w:rsid w:val="00035D72"/>
    <w:rsid w:val="0003637A"/>
    <w:rsid w:val="00036426"/>
    <w:rsid w:val="000409D2"/>
    <w:rsid w:val="00045CF2"/>
    <w:rsid w:val="00046D9A"/>
    <w:rsid w:val="00047132"/>
    <w:rsid w:val="00054294"/>
    <w:rsid w:val="00056C03"/>
    <w:rsid w:val="000626D1"/>
    <w:rsid w:val="0006426C"/>
    <w:rsid w:val="00065D8E"/>
    <w:rsid w:val="00073970"/>
    <w:rsid w:val="00081C7B"/>
    <w:rsid w:val="00090853"/>
    <w:rsid w:val="00093A3C"/>
    <w:rsid w:val="00094425"/>
    <w:rsid w:val="00094C23"/>
    <w:rsid w:val="00095925"/>
    <w:rsid w:val="0009608A"/>
    <w:rsid w:val="000A66E6"/>
    <w:rsid w:val="000A69FB"/>
    <w:rsid w:val="000A6D7E"/>
    <w:rsid w:val="000B1C70"/>
    <w:rsid w:val="000B2D9D"/>
    <w:rsid w:val="000B61DB"/>
    <w:rsid w:val="000C2B55"/>
    <w:rsid w:val="000C3E29"/>
    <w:rsid w:val="000D094B"/>
    <w:rsid w:val="000D4DEC"/>
    <w:rsid w:val="000E4D33"/>
    <w:rsid w:val="000F4D6F"/>
    <w:rsid w:val="000F69A9"/>
    <w:rsid w:val="001045EC"/>
    <w:rsid w:val="00110863"/>
    <w:rsid w:val="001118DD"/>
    <w:rsid w:val="00112C06"/>
    <w:rsid w:val="001156D7"/>
    <w:rsid w:val="00116073"/>
    <w:rsid w:val="001161A9"/>
    <w:rsid w:val="001312EB"/>
    <w:rsid w:val="0014026D"/>
    <w:rsid w:val="0014203D"/>
    <w:rsid w:val="00144F61"/>
    <w:rsid w:val="00146995"/>
    <w:rsid w:val="00146D87"/>
    <w:rsid w:val="00150704"/>
    <w:rsid w:val="00156843"/>
    <w:rsid w:val="001638A5"/>
    <w:rsid w:val="0016498C"/>
    <w:rsid w:val="00167CE6"/>
    <w:rsid w:val="00167FBF"/>
    <w:rsid w:val="00172610"/>
    <w:rsid w:val="00183C99"/>
    <w:rsid w:val="001918E3"/>
    <w:rsid w:val="0019243F"/>
    <w:rsid w:val="0019249F"/>
    <w:rsid w:val="001931EC"/>
    <w:rsid w:val="00196200"/>
    <w:rsid w:val="00197753"/>
    <w:rsid w:val="001977C1"/>
    <w:rsid w:val="00197E18"/>
    <w:rsid w:val="001A2032"/>
    <w:rsid w:val="001A29E2"/>
    <w:rsid w:val="001B192A"/>
    <w:rsid w:val="001B3EAF"/>
    <w:rsid w:val="001B554B"/>
    <w:rsid w:val="001B654F"/>
    <w:rsid w:val="001C050C"/>
    <w:rsid w:val="001C2161"/>
    <w:rsid w:val="001C6F64"/>
    <w:rsid w:val="001D0203"/>
    <w:rsid w:val="001D206E"/>
    <w:rsid w:val="001D3C16"/>
    <w:rsid w:val="001D5BEF"/>
    <w:rsid w:val="001F1F21"/>
    <w:rsid w:val="001F2FD5"/>
    <w:rsid w:val="001F4D0E"/>
    <w:rsid w:val="001F59F7"/>
    <w:rsid w:val="001F6834"/>
    <w:rsid w:val="001F736C"/>
    <w:rsid w:val="00205C24"/>
    <w:rsid w:val="0020684B"/>
    <w:rsid w:val="00207805"/>
    <w:rsid w:val="00210DF6"/>
    <w:rsid w:val="0021248A"/>
    <w:rsid w:val="00216C4A"/>
    <w:rsid w:val="00217C4A"/>
    <w:rsid w:val="0022643F"/>
    <w:rsid w:val="00234491"/>
    <w:rsid w:val="00236243"/>
    <w:rsid w:val="00236455"/>
    <w:rsid w:val="00236C3E"/>
    <w:rsid w:val="00242491"/>
    <w:rsid w:val="002431AE"/>
    <w:rsid w:val="00245219"/>
    <w:rsid w:val="00245B9A"/>
    <w:rsid w:val="002561D0"/>
    <w:rsid w:val="00264FFE"/>
    <w:rsid w:val="00270805"/>
    <w:rsid w:val="0027154E"/>
    <w:rsid w:val="002726A9"/>
    <w:rsid w:val="0027335D"/>
    <w:rsid w:val="002747A4"/>
    <w:rsid w:val="00276B32"/>
    <w:rsid w:val="00284B22"/>
    <w:rsid w:val="00293402"/>
    <w:rsid w:val="002956FD"/>
    <w:rsid w:val="002968C1"/>
    <w:rsid w:val="002968E5"/>
    <w:rsid w:val="00296903"/>
    <w:rsid w:val="002A2B2C"/>
    <w:rsid w:val="002B1C3A"/>
    <w:rsid w:val="002B3E21"/>
    <w:rsid w:val="002B6278"/>
    <w:rsid w:val="002C1A92"/>
    <w:rsid w:val="002D131C"/>
    <w:rsid w:val="002D2F7F"/>
    <w:rsid w:val="002D3D6B"/>
    <w:rsid w:val="002D6A59"/>
    <w:rsid w:val="002E1670"/>
    <w:rsid w:val="002E24E8"/>
    <w:rsid w:val="002E5C64"/>
    <w:rsid w:val="002E648E"/>
    <w:rsid w:val="002F0218"/>
    <w:rsid w:val="002F161C"/>
    <w:rsid w:val="002F4599"/>
    <w:rsid w:val="002F5652"/>
    <w:rsid w:val="002F5DCD"/>
    <w:rsid w:val="00301680"/>
    <w:rsid w:val="0031101A"/>
    <w:rsid w:val="00314B75"/>
    <w:rsid w:val="00316619"/>
    <w:rsid w:val="00320BC8"/>
    <w:rsid w:val="003400CC"/>
    <w:rsid w:val="0034229D"/>
    <w:rsid w:val="00345696"/>
    <w:rsid w:val="0034798C"/>
    <w:rsid w:val="003509BF"/>
    <w:rsid w:val="00364A16"/>
    <w:rsid w:val="00364AC4"/>
    <w:rsid w:val="00365BAE"/>
    <w:rsid w:val="00371FD7"/>
    <w:rsid w:val="00372F03"/>
    <w:rsid w:val="003735DF"/>
    <w:rsid w:val="0037503A"/>
    <w:rsid w:val="00375BD7"/>
    <w:rsid w:val="003772C0"/>
    <w:rsid w:val="003800D5"/>
    <w:rsid w:val="00383236"/>
    <w:rsid w:val="00383579"/>
    <w:rsid w:val="0038674C"/>
    <w:rsid w:val="00390D45"/>
    <w:rsid w:val="0039356C"/>
    <w:rsid w:val="003A1A95"/>
    <w:rsid w:val="003A1CA0"/>
    <w:rsid w:val="003A430D"/>
    <w:rsid w:val="003A4A91"/>
    <w:rsid w:val="003A7F06"/>
    <w:rsid w:val="003B57A6"/>
    <w:rsid w:val="003B6C8C"/>
    <w:rsid w:val="003C4B31"/>
    <w:rsid w:val="003C53AB"/>
    <w:rsid w:val="003D054A"/>
    <w:rsid w:val="003D3999"/>
    <w:rsid w:val="003D4A34"/>
    <w:rsid w:val="003D648A"/>
    <w:rsid w:val="003E46DB"/>
    <w:rsid w:val="003E6D60"/>
    <w:rsid w:val="003E7757"/>
    <w:rsid w:val="003F3D76"/>
    <w:rsid w:val="003F7350"/>
    <w:rsid w:val="003F7BE6"/>
    <w:rsid w:val="00402DDA"/>
    <w:rsid w:val="00403F66"/>
    <w:rsid w:val="00404EB4"/>
    <w:rsid w:val="004058FB"/>
    <w:rsid w:val="004071C9"/>
    <w:rsid w:val="004073CD"/>
    <w:rsid w:val="00411917"/>
    <w:rsid w:val="00416A2F"/>
    <w:rsid w:val="00420851"/>
    <w:rsid w:val="0042219C"/>
    <w:rsid w:val="00422759"/>
    <w:rsid w:val="00422B17"/>
    <w:rsid w:val="0042741C"/>
    <w:rsid w:val="0043155E"/>
    <w:rsid w:val="00437FCB"/>
    <w:rsid w:val="0044144B"/>
    <w:rsid w:val="00441666"/>
    <w:rsid w:val="00444063"/>
    <w:rsid w:val="004506A1"/>
    <w:rsid w:val="00460211"/>
    <w:rsid w:val="004616F5"/>
    <w:rsid w:val="004631A4"/>
    <w:rsid w:val="0046382E"/>
    <w:rsid w:val="00465D3C"/>
    <w:rsid w:val="004719C1"/>
    <w:rsid w:val="004719FE"/>
    <w:rsid w:val="00472C8A"/>
    <w:rsid w:val="00474718"/>
    <w:rsid w:val="00475906"/>
    <w:rsid w:val="00484D64"/>
    <w:rsid w:val="0049228D"/>
    <w:rsid w:val="00495BDD"/>
    <w:rsid w:val="0049610D"/>
    <w:rsid w:val="00497744"/>
    <w:rsid w:val="00497DEB"/>
    <w:rsid w:val="004B0D5F"/>
    <w:rsid w:val="004B118E"/>
    <w:rsid w:val="004B544D"/>
    <w:rsid w:val="004C705A"/>
    <w:rsid w:val="004D0206"/>
    <w:rsid w:val="004D17C8"/>
    <w:rsid w:val="004E2E01"/>
    <w:rsid w:val="004F1E83"/>
    <w:rsid w:val="004F39ED"/>
    <w:rsid w:val="004F433E"/>
    <w:rsid w:val="00501DBF"/>
    <w:rsid w:val="00502869"/>
    <w:rsid w:val="00502B4A"/>
    <w:rsid w:val="00507381"/>
    <w:rsid w:val="0051051C"/>
    <w:rsid w:val="005121E3"/>
    <w:rsid w:val="00517842"/>
    <w:rsid w:val="00521065"/>
    <w:rsid w:val="0053082C"/>
    <w:rsid w:val="005358A2"/>
    <w:rsid w:val="00536034"/>
    <w:rsid w:val="005372AC"/>
    <w:rsid w:val="00540F12"/>
    <w:rsid w:val="005430E9"/>
    <w:rsid w:val="005438F3"/>
    <w:rsid w:val="005459BD"/>
    <w:rsid w:val="00545A6B"/>
    <w:rsid w:val="00546FA4"/>
    <w:rsid w:val="005516CA"/>
    <w:rsid w:val="00557C10"/>
    <w:rsid w:val="00561311"/>
    <w:rsid w:val="005630F8"/>
    <w:rsid w:val="005649EB"/>
    <w:rsid w:val="00564D31"/>
    <w:rsid w:val="0056643B"/>
    <w:rsid w:val="00570A61"/>
    <w:rsid w:val="00570E79"/>
    <w:rsid w:val="005723F2"/>
    <w:rsid w:val="00576102"/>
    <w:rsid w:val="00576248"/>
    <w:rsid w:val="00581BAA"/>
    <w:rsid w:val="00584597"/>
    <w:rsid w:val="005910F7"/>
    <w:rsid w:val="0059412F"/>
    <w:rsid w:val="00596712"/>
    <w:rsid w:val="00597F9D"/>
    <w:rsid w:val="005A0950"/>
    <w:rsid w:val="005A0D7B"/>
    <w:rsid w:val="005A4855"/>
    <w:rsid w:val="005A5EB4"/>
    <w:rsid w:val="005B5346"/>
    <w:rsid w:val="005C1425"/>
    <w:rsid w:val="005C480B"/>
    <w:rsid w:val="005D33BE"/>
    <w:rsid w:val="005D5897"/>
    <w:rsid w:val="005D7CD7"/>
    <w:rsid w:val="005D7F07"/>
    <w:rsid w:val="005E2A9C"/>
    <w:rsid w:val="005E7F8B"/>
    <w:rsid w:val="005F1C13"/>
    <w:rsid w:val="005F38B5"/>
    <w:rsid w:val="005F5CFD"/>
    <w:rsid w:val="006000E9"/>
    <w:rsid w:val="00601F34"/>
    <w:rsid w:val="00604A7F"/>
    <w:rsid w:val="006112A3"/>
    <w:rsid w:val="00611FA7"/>
    <w:rsid w:val="00612A20"/>
    <w:rsid w:val="00616553"/>
    <w:rsid w:val="00616D0D"/>
    <w:rsid w:val="006239B4"/>
    <w:rsid w:val="00624ABB"/>
    <w:rsid w:val="006334EF"/>
    <w:rsid w:val="0065089C"/>
    <w:rsid w:val="00651E0D"/>
    <w:rsid w:val="00656F68"/>
    <w:rsid w:val="00657D39"/>
    <w:rsid w:val="006734A8"/>
    <w:rsid w:val="00680C1C"/>
    <w:rsid w:val="006817D9"/>
    <w:rsid w:val="0068335F"/>
    <w:rsid w:val="00686A82"/>
    <w:rsid w:val="00693492"/>
    <w:rsid w:val="00695E4E"/>
    <w:rsid w:val="006A2854"/>
    <w:rsid w:val="006A32E3"/>
    <w:rsid w:val="006B2E78"/>
    <w:rsid w:val="006C261F"/>
    <w:rsid w:val="006C3F6B"/>
    <w:rsid w:val="006C4191"/>
    <w:rsid w:val="006C7E4E"/>
    <w:rsid w:val="006D3754"/>
    <w:rsid w:val="006D753D"/>
    <w:rsid w:val="006E03D5"/>
    <w:rsid w:val="006E0CEC"/>
    <w:rsid w:val="006E4683"/>
    <w:rsid w:val="006E7D6F"/>
    <w:rsid w:val="006F16BB"/>
    <w:rsid w:val="006F249C"/>
    <w:rsid w:val="006F5364"/>
    <w:rsid w:val="00705DD2"/>
    <w:rsid w:val="00707ED0"/>
    <w:rsid w:val="00711F5F"/>
    <w:rsid w:val="00713364"/>
    <w:rsid w:val="00714419"/>
    <w:rsid w:val="00723B2A"/>
    <w:rsid w:val="00726BAB"/>
    <w:rsid w:val="0073081A"/>
    <w:rsid w:val="00733D36"/>
    <w:rsid w:val="00734725"/>
    <w:rsid w:val="00736C68"/>
    <w:rsid w:val="00740FA0"/>
    <w:rsid w:val="007414AE"/>
    <w:rsid w:val="007452B8"/>
    <w:rsid w:val="00756115"/>
    <w:rsid w:val="007622A8"/>
    <w:rsid w:val="00766CE1"/>
    <w:rsid w:val="00771538"/>
    <w:rsid w:val="007730B2"/>
    <w:rsid w:val="0077395B"/>
    <w:rsid w:val="007862DB"/>
    <w:rsid w:val="0079023A"/>
    <w:rsid w:val="0079136A"/>
    <w:rsid w:val="007928C4"/>
    <w:rsid w:val="00796540"/>
    <w:rsid w:val="007A5FF0"/>
    <w:rsid w:val="007B264D"/>
    <w:rsid w:val="007B37DA"/>
    <w:rsid w:val="007B41AD"/>
    <w:rsid w:val="007C149C"/>
    <w:rsid w:val="007C1C97"/>
    <w:rsid w:val="007C2AFE"/>
    <w:rsid w:val="007C3F88"/>
    <w:rsid w:val="007D0DF6"/>
    <w:rsid w:val="007D250F"/>
    <w:rsid w:val="007D253A"/>
    <w:rsid w:val="007D295B"/>
    <w:rsid w:val="007E068A"/>
    <w:rsid w:val="007E60A9"/>
    <w:rsid w:val="007E7372"/>
    <w:rsid w:val="007E79F6"/>
    <w:rsid w:val="007F12A7"/>
    <w:rsid w:val="007F281E"/>
    <w:rsid w:val="007F7E64"/>
    <w:rsid w:val="008002C9"/>
    <w:rsid w:val="008014A7"/>
    <w:rsid w:val="008018F2"/>
    <w:rsid w:val="00804287"/>
    <w:rsid w:val="00810ED4"/>
    <w:rsid w:val="00813DB9"/>
    <w:rsid w:val="00815267"/>
    <w:rsid w:val="0081677C"/>
    <w:rsid w:val="008170B0"/>
    <w:rsid w:val="00820829"/>
    <w:rsid w:val="00827164"/>
    <w:rsid w:val="00827FEB"/>
    <w:rsid w:val="00833885"/>
    <w:rsid w:val="008346B2"/>
    <w:rsid w:val="00851ADB"/>
    <w:rsid w:val="00856F7B"/>
    <w:rsid w:val="00860AD0"/>
    <w:rsid w:val="00861734"/>
    <w:rsid w:val="0086263D"/>
    <w:rsid w:val="00863507"/>
    <w:rsid w:val="00864678"/>
    <w:rsid w:val="00864A93"/>
    <w:rsid w:val="008714EF"/>
    <w:rsid w:val="008725FD"/>
    <w:rsid w:val="00873357"/>
    <w:rsid w:val="008865A1"/>
    <w:rsid w:val="00887F58"/>
    <w:rsid w:val="00892BA0"/>
    <w:rsid w:val="00892ED7"/>
    <w:rsid w:val="00893B0A"/>
    <w:rsid w:val="00893F71"/>
    <w:rsid w:val="00895EC5"/>
    <w:rsid w:val="008A0586"/>
    <w:rsid w:val="008A7E61"/>
    <w:rsid w:val="008B0911"/>
    <w:rsid w:val="008B6C60"/>
    <w:rsid w:val="008C3ED0"/>
    <w:rsid w:val="008C61B5"/>
    <w:rsid w:val="008C64ED"/>
    <w:rsid w:val="008D030F"/>
    <w:rsid w:val="008D1AA2"/>
    <w:rsid w:val="008D453B"/>
    <w:rsid w:val="008D63FE"/>
    <w:rsid w:val="008D67B7"/>
    <w:rsid w:val="008E0523"/>
    <w:rsid w:val="008E0986"/>
    <w:rsid w:val="008E1FFC"/>
    <w:rsid w:val="008E227F"/>
    <w:rsid w:val="008E5256"/>
    <w:rsid w:val="008E62DB"/>
    <w:rsid w:val="008E7029"/>
    <w:rsid w:val="008E7C46"/>
    <w:rsid w:val="00900DAB"/>
    <w:rsid w:val="00903A0E"/>
    <w:rsid w:val="009040EB"/>
    <w:rsid w:val="00910134"/>
    <w:rsid w:val="00914508"/>
    <w:rsid w:val="009147AE"/>
    <w:rsid w:val="009208F9"/>
    <w:rsid w:val="00927DC4"/>
    <w:rsid w:val="00933B4A"/>
    <w:rsid w:val="009366DA"/>
    <w:rsid w:val="00937DC1"/>
    <w:rsid w:val="009405A4"/>
    <w:rsid w:val="00940A4E"/>
    <w:rsid w:val="009471FF"/>
    <w:rsid w:val="009506A3"/>
    <w:rsid w:val="00955D60"/>
    <w:rsid w:val="009574AC"/>
    <w:rsid w:val="00961332"/>
    <w:rsid w:val="00961491"/>
    <w:rsid w:val="009621ED"/>
    <w:rsid w:val="00962F35"/>
    <w:rsid w:val="00965B1C"/>
    <w:rsid w:val="00972463"/>
    <w:rsid w:val="00974BC1"/>
    <w:rsid w:val="00975F84"/>
    <w:rsid w:val="00984D64"/>
    <w:rsid w:val="00985BA4"/>
    <w:rsid w:val="00985FC9"/>
    <w:rsid w:val="00986A8F"/>
    <w:rsid w:val="009923C8"/>
    <w:rsid w:val="009927A6"/>
    <w:rsid w:val="009A3D27"/>
    <w:rsid w:val="009A7CA7"/>
    <w:rsid w:val="009B2876"/>
    <w:rsid w:val="009B3761"/>
    <w:rsid w:val="009B53A7"/>
    <w:rsid w:val="009C30DD"/>
    <w:rsid w:val="009C48DC"/>
    <w:rsid w:val="009C5855"/>
    <w:rsid w:val="009D37B7"/>
    <w:rsid w:val="009D5449"/>
    <w:rsid w:val="009E30D6"/>
    <w:rsid w:val="009F2512"/>
    <w:rsid w:val="009F7652"/>
    <w:rsid w:val="00A024EA"/>
    <w:rsid w:val="00A05395"/>
    <w:rsid w:val="00A0741E"/>
    <w:rsid w:val="00A07D9D"/>
    <w:rsid w:val="00A16CDB"/>
    <w:rsid w:val="00A309EC"/>
    <w:rsid w:val="00A328F5"/>
    <w:rsid w:val="00A3554A"/>
    <w:rsid w:val="00A36257"/>
    <w:rsid w:val="00A4102E"/>
    <w:rsid w:val="00A41930"/>
    <w:rsid w:val="00A43AE6"/>
    <w:rsid w:val="00A444E6"/>
    <w:rsid w:val="00A615C6"/>
    <w:rsid w:val="00A62121"/>
    <w:rsid w:val="00A624F3"/>
    <w:rsid w:val="00A63EFF"/>
    <w:rsid w:val="00A70567"/>
    <w:rsid w:val="00A846FE"/>
    <w:rsid w:val="00A86981"/>
    <w:rsid w:val="00A944CB"/>
    <w:rsid w:val="00A94EEE"/>
    <w:rsid w:val="00AA299D"/>
    <w:rsid w:val="00AC251D"/>
    <w:rsid w:val="00AC45D5"/>
    <w:rsid w:val="00AD02C0"/>
    <w:rsid w:val="00AE33A8"/>
    <w:rsid w:val="00AE3F98"/>
    <w:rsid w:val="00AE571E"/>
    <w:rsid w:val="00AF0151"/>
    <w:rsid w:val="00B01E2B"/>
    <w:rsid w:val="00B04122"/>
    <w:rsid w:val="00B11FD3"/>
    <w:rsid w:val="00B13C2C"/>
    <w:rsid w:val="00B17965"/>
    <w:rsid w:val="00B20CCE"/>
    <w:rsid w:val="00B23706"/>
    <w:rsid w:val="00B23E88"/>
    <w:rsid w:val="00B2646C"/>
    <w:rsid w:val="00B40D58"/>
    <w:rsid w:val="00B435CE"/>
    <w:rsid w:val="00B43D44"/>
    <w:rsid w:val="00B47EFE"/>
    <w:rsid w:val="00B50DC3"/>
    <w:rsid w:val="00B557CD"/>
    <w:rsid w:val="00B574B3"/>
    <w:rsid w:val="00B57801"/>
    <w:rsid w:val="00B6065C"/>
    <w:rsid w:val="00B6117A"/>
    <w:rsid w:val="00B618EA"/>
    <w:rsid w:val="00B6358A"/>
    <w:rsid w:val="00B65BC2"/>
    <w:rsid w:val="00B80098"/>
    <w:rsid w:val="00B813D5"/>
    <w:rsid w:val="00B87650"/>
    <w:rsid w:val="00B90049"/>
    <w:rsid w:val="00B915A3"/>
    <w:rsid w:val="00B9185A"/>
    <w:rsid w:val="00B959DD"/>
    <w:rsid w:val="00B95F4E"/>
    <w:rsid w:val="00B96D72"/>
    <w:rsid w:val="00BA7DA9"/>
    <w:rsid w:val="00BB0385"/>
    <w:rsid w:val="00BB43F7"/>
    <w:rsid w:val="00BB68F7"/>
    <w:rsid w:val="00BB6F95"/>
    <w:rsid w:val="00BB7E5B"/>
    <w:rsid w:val="00BC01CB"/>
    <w:rsid w:val="00BC1E27"/>
    <w:rsid w:val="00BC2149"/>
    <w:rsid w:val="00BC76FC"/>
    <w:rsid w:val="00BC7878"/>
    <w:rsid w:val="00BD2D85"/>
    <w:rsid w:val="00BD3A8B"/>
    <w:rsid w:val="00BE02FA"/>
    <w:rsid w:val="00BE4FA1"/>
    <w:rsid w:val="00BE7DEF"/>
    <w:rsid w:val="00BE906B"/>
    <w:rsid w:val="00BF0AB6"/>
    <w:rsid w:val="00BF189E"/>
    <w:rsid w:val="00BF3640"/>
    <w:rsid w:val="00BF6E5D"/>
    <w:rsid w:val="00BF7924"/>
    <w:rsid w:val="00C01BC1"/>
    <w:rsid w:val="00C046B4"/>
    <w:rsid w:val="00C10F79"/>
    <w:rsid w:val="00C127FA"/>
    <w:rsid w:val="00C16B00"/>
    <w:rsid w:val="00C2084F"/>
    <w:rsid w:val="00C273E4"/>
    <w:rsid w:val="00C31A33"/>
    <w:rsid w:val="00C34A3C"/>
    <w:rsid w:val="00C35286"/>
    <w:rsid w:val="00C434F2"/>
    <w:rsid w:val="00C455A0"/>
    <w:rsid w:val="00C55689"/>
    <w:rsid w:val="00C6354F"/>
    <w:rsid w:val="00C66FE1"/>
    <w:rsid w:val="00C70CDF"/>
    <w:rsid w:val="00C75900"/>
    <w:rsid w:val="00C77626"/>
    <w:rsid w:val="00C832AD"/>
    <w:rsid w:val="00C83AA3"/>
    <w:rsid w:val="00C85E3D"/>
    <w:rsid w:val="00C905DE"/>
    <w:rsid w:val="00C91C83"/>
    <w:rsid w:val="00C9370C"/>
    <w:rsid w:val="00C9735D"/>
    <w:rsid w:val="00CA2A1D"/>
    <w:rsid w:val="00CA3C03"/>
    <w:rsid w:val="00CA7DFE"/>
    <w:rsid w:val="00CB0DDA"/>
    <w:rsid w:val="00CC04A3"/>
    <w:rsid w:val="00CC249F"/>
    <w:rsid w:val="00CC4267"/>
    <w:rsid w:val="00CD3E9D"/>
    <w:rsid w:val="00CD47D3"/>
    <w:rsid w:val="00CE3B6D"/>
    <w:rsid w:val="00CE6A68"/>
    <w:rsid w:val="00CF52B1"/>
    <w:rsid w:val="00CF6618"/>
    <w:rsid w:val="00CF7BCC"/>
    <w:rsid w:val="00D12D07"/>
    <w:rsid w:val="00D15448"/>
    <w:rsid w:val="00D200BD"/>
    <w:rsid w:val="00D243C1"/>
    <w:rsid w:val="00D25BB5"/>
    <w:rsid w:val="00D3235C"/>
    <w:rsid w:val="00D42AEA"/>
    <w:rsid w:val="00D44F86"/>
    <w:rsid w:val="00D4638F"/>
    <w:rsid w:val="00D50077"/>
    <w:rsid w:val="00D559DF"/>
    <w:rsid w:val="00D5653E"/>
    <w:rsid w:val="00D56BC8"/>
    <w:rsid w:val="00D616C6"/>
    <w:rsid w:val="00D617BD"/>
    <w:rsid w:val="00D67D2B"/>
    <w:rsid w:val="00D701D4"/>
    <w:rsid w:val="00D70789"/>
    <w:rsid w:val="00D7104A"/>
    <w:rsid w:val="00D72539"/>
    <w:rsid w:val="00D74B2C"/>
    <w:rsid w:val="00D81D41"/>
    <w:rsid w:val="00D84091"/>
    <w:rsid w:val="00D84721"/>
    <w:rsid w:val="00D918C2"/>
    <w:rsid w:val="00D92B23"/>
    <w:rsid w:val="00D95788"/>
    <w:rsid w:val="00DA7E0A"/>
    <w:rsid w:val="00DB2A09"/>
    <w:rsid w:val="00DB3ED2"/>
    <w:rsid w:val="00DB798A"/>
    <w:rsid w:val="00DB7CA0"/>
    <w:rsid w:val="00DC1A64"/>
    <w:rsid w:val="00DC46C2"/>
    <w:rsid w:val="00DD1B97"/>
    <w:rsid w:val="00DD4F6F"/>
    <w:rsid w:val="00DE1B3F"/>
    <w:rsid w:val="00DE7B61"/>
    <w:rsid w:val="00DF04A5"/>
    <w:rsid w:val="00DF1078"/>
    <w:rsid w:val="00DF4082"/>
    <w:rsid w:val="00E01568"/>
    <w:rsid w:val="00E065E9"/>
    <w:rsid w:val="00E108E1"/>
    <w:rsid w:val="00E14300"/>
    <w:rsid w:val="00E15DA3"/>
    <w:rsid w:val="00E2226E"/>
    <w:rsid w:val="00E2530A"/>
    <w:rsid w:val="00E26046"/>
    <w:rsid w:val="00E26D35"/>
    <w:rsid w:val="00E26DFD"/>
    <w:rsid w:val="00E27B9E"/>
    <w:rsid w:val="00E311FD"/>
    <w:rsid w:val="00E33D33"/>
    <w:rsid w:val="00E35CDF"/>
    <w:rsid w:val="00E3671F"/>
    <w:rsid w:val="00E41377"/>
    <w:rsid w:val="00E45C42"/>
    <w:rsid w:val="00E50B54"/>
    <w:rsid w:val="00E50F48"/>
    <w:rsid w:val="00E523DD"/>
    <w:rsid w:val="00E52C55"/>
    <w:rsid w:val="00E572A1"/>
    <w:rsid w:val="00E61AE5"/>
    <w:rsid w:val="00E71969"/>
    <w:rsid w:val="00E720E9"/>
    <w:rsid w:val="00E723CB"/>
    <w:rsid w:val="00E747B9"/>
    <w:rsid w:val="00E80BC8"/>
    <w:rsid w:val="00E81EAD"/>
    <w:rsid w:val="00E85DF1"/>
    <w:rsid w:val="00E90B76"/>
    <w:rsid w:val="00E95882"/>
    <w:rsid w:val="00E96822"/>
    <w:rsid w:val="00EA2B6A"/>
    <w:rsid w:val="00EA3817"/>
    <w:rsid w:val="00EA5EFE"/>
    <w:rsid w:val="00EA6B23"/>
    <w:rsid w:val="00EB2049"/>
    <w:rsid w:val="00EB2439"/>
    <w:rsid w:val="00EB3E8D"/>
    <w:rsid w:val="00EB4473"/>
    <w:rsid w:val="00EB5734"/>
    <w:rsid w:val="00EB765A"/>
    <w:rsid w:val="00EC020E"/>
    <w:rsid w:val="00EC4289"/>
    <w:rsid w:val="00EC43C7"/>
    <w:rsid w:val="00EC5219"/>
    <w:rsid w:val="00ED1112"/>
    <w:rsid w:val="00ED1609"/>
    <w:rsid w:val="00ED2F5B"/>
    <w:rsid w:val="00ED6E55"/>
    <w:rsid w:val="00EE090D"/>
    <w:rsid w:val="00EF0E9A"/>
    <w:rsid w:val="00EF2406"/>
    <w:rsid w:val="00EF241C"/>
    <w:rsid w:val="00EF3724"/>
    <w:rsid w:val="00EF67AF"/>
    <w:rsid w:val="00F00F2C"/>
    <w:rsid w:val="00F0343B"/>
    <w:rsid w:val="00F0560C"/>
    <w:rsid w:val="00F067E5"/>
    <w:rsid w:val="00F151E9"/>
    <w:rsid w:val="00F226CC"/>
    <w:rsid w:val="00F2287C"/>
    <w:rsid w:val="00F22937"/>
    <w:rsid w:val="00F24E50"/>
    <w:rsid w:val="00F26CA6"/>
    <w:rsid w:val="00F30EF8"/>
    <w:rsid w:val="00F32A54"/>
    <w:rsid w:val="00F357B6"/>
    <w:rsid w:val="00F37C17"/>
    <w:rsid w:val="00F37C78"/>
    <w:rsid w:val="00F40596"/>
    <w:rsid w:val="00F412C3"/>
    <w:rsid w:val="00F420BF"/>
    <w:rsid w:val="00F436EC"/>
    <w:rsid w:val="00F453B6"/>
    <w:rsid w:val="00F46472"/>
    <w:rsid w:val="00F552BF"/>
    <w:rsid w:val="00F62959"/>
    <w:rsid w:val="00F632F0"/>
    <w:rsid w:val="00F65807"/>
    <w:rsid w:val="00F664C6"/>
    <w:rsid w:val="00F80165"/>
    <w:rsid w:val="00F811B3"/>
    <w:rsid w:val="00F8658D"/>
    <w:rsid w:val="00F86DE8"/>
    <w:rsid w:val="00FA62FB"/>
    <w:rsid w:val="00FB1180"/>
    <w:rsid w:val="00FB275B"/>
    <w:rsid w:val="00FB349E"/>
    <w:rsid w:val="00FB3F9D"/>
    <w:rsid w:val="00FB42EE"/>
    <w:rsid w:val="00FB5395"/>
    <w:rsid w:val="00FB64EC"/>
    <w:rsid w:val="00FB7823"/>
    <w:rsid w:val="00FC231B"/>
    <w:rsid w:val="00FC2A09"/>
    <w:rsid w:val="00FC3B90"/>
    <w:rsid w:val="00FC6605"/>
    <w:rsid w:val="00FD0CFE"/>
    <w:rsid w:val="00FD0D8D"/>
    <w:rsid w:val="00FD1E41"/>
    <w:rsid w:val="00FD2388"/>
    <w:rsid w:val="00FE0EF0"/>
    <w:rsid w:val="00FE178F"/>
    <w:rsid w:val="00FE4AFC"/>
    <w:rsid w:val="00FF1D88"/>
    <w:rsid w:val="00FF3AE1"/>
    <w:rsid w:val="00FF51D4"/>
    <w:rsid w:val="00FF69D3"/>
    <w:rsid w:val="035C878B"/>
    <w:rsid w:val="045B6433"/>
    <w:rsid w:val="05131425"/>
    <w:rsid w:val="051639A6"/>
    <w:rsid w:val="0531B4D5"/>
    <w:rsid w:val="0615E521"/>
    <w:rsid w:val="06EABC86"/>
    <w:rsid w:val="06FACBE1"/>
    <w:rsid w:val="071D6AFE"/>
    <w:rsid w:val="073269C0"/>
    <w:rsid w:val="0976C67E"/>
    <w:rsid w:val="09E1AC41"/>
    <w:rsid w:val="0AC6EC9A"/>
    <w:rsid w:val="0B1FAA0A"/>
    <w:rsid w:val="0B46D285"/>
    <w:rsid w:val="0C0296A3"/>
    <w:rsid w:val="0E1C758D"/>
    <w:rsid w:val="0E460E78"/>
    <w:rsid w:val="0F71ED3E"/>
    <w:rsid w:val="113880BE"/>
    <w:rsid w:val="11813209"/>
    <w:rsid w:val="118A9168"/>
    <w:rsid w:val="15DC98B0"/>
    <w:rsid w:val="162A8D69"/>
    <w:rsid w:val="164ADE2B"/>
    <w:rsid w:val="17FB9723"/>
    <w:rsid w:val="187A7509"/>
    <w:rsid w:val="18C354FE"/>
    <w:rsid w:val="1E9244C4"/>
    <w:rsid w:val="1F118A0B"/>
    <w:rsid w:val="208DA64A"/>
    <w:rsid w:val="21A7AC91"/>
    <w:rsid w:val="22A1B072"/>
    <w:rsid w:val="22D67147"/>
    <w:rsid w:val="232D13AF"/>
    <w:rsid w:val="24156554"/>
    <w:rsid w:val="24C3DA5A"/>
    <w:rsid w:val="257E6B24"/>
    <w:rsid w:val="27550F70"/>
    <w:rsid w:val="284F703A"/>
    <w:rsid w:val="291D5BDD"/>
    <w:rsid w:val="29B47DEB"/>
    <w:rsid w:val="2A97D0F6"/>
    <w:rsid w:val="2C375A6C"/>
    <w:rsid w:val="2D9165A4"/>
    <w:rsid w:val="2E47EE1C"/>
    <w:rsid w:val="2EAB5253"/>
    <w:rsid w:val="2EEFE790"/>
    <w:rsid w:val="3036EC09"/>
    <w:rsid w:val="3168C1F1"/>
    <w:rsid w:val="33A81E0F"/>
    <w:rsid w:val="346CFED0"/>
    <w:rsid w:val="34C8A9AB"/>
    <w:rsid w:val="3540215F"/>
    <w:rsid w:val="357B4370"/>
    <w:rsid w:val="35A6A995"/>
    <w:rsid w:val="361EDF42"/>
    <w:rsid w:val="386F2E41"/>
    <w:rsid w:val="39515BCD"/>
    <w:rsid w:val="3A71E769"/>
    <w:rsid w:val="3AE333EA"/>
    <w:rsid w:val="3B7B933D"/>
    <w:rsid w:val="3BEA917B"/>
    <w:rsid w:val="3CABCCCD"/>
    <w:rsid w:val="4119ECB2"/>
    <w:rsid w:val="424599A2"/>
    <w:rsid w:val="42DA700B"/>
    <w:rsid w:val="43BF86E2"/>
    <w:rsid w:val="445D8DEB"/>
    <w:rsid w:val="44960EC9"/>
    <w:rsid w:val="44C71CEE"/>
    <w:rsid w:val="4518A18E"/>
    <w:rsid w:val="462D7969"/>
    <w:rsid w:val="4752DC88"/>
    <w:rsid w:val="475D16D5"/>
    <w:rsid w:val="47646EA2"/>
    <w:rsid w:val="478A4BF5"/>
    <w:rsid w:val="48A09E01"/>
    <w:rsid w:val="494C265E"/>
    <w:rsid w:val="494D577F"/>
    <w:rsid w:val="4A147F66"/>
    <w:rsid w:val="4A6C822C"/>
    <w:rsid w:val="4B439431"/>
    <w:rsid w:val="4B4F2C41"/>
    <w:rsid w:val="4CD37B12"/>
    <w:rsid w:val="4D1AACBD"/>
    <w:rsid w:val="4EDADF80"/>
    <w:rsid w:val="4F2ABC69"/>
    <w:rsid w:val="5076E43E"/>
    <w:rsid w:val="50FF72E6"/>
    <w:rsid w:val="5227ECA2"/>
    <w:rsid w:val="52BF4D87"/>
    <w:rsid w:val="55141B45"/>
    <w:rsid w:val="55AF93C9"/>
    <w:rsid w:val="55C6EBEE"/>
    <w:rsid w:val="55E80E98"/>
    <w:rsid w:val="58C04BEE"/>
    <w:rsid w:val="5A267FE3"/>
    <w:rsid w:val="5AAC1048"/>
    <w:rsid w:val="5C4A77BA"/>
    <w:rsid w:val="5C668ED5"/>
    <w:rsid w:val="5CB21728"/>
    <w:rsid w:val="5CBF9C77"/>
    <w:rsid w:val="5E001B61"/>
    <w:rsid w:val="5E060D23"/>
    <w:rsid w:val="5E4AEFF3"/>
    <w:rsid w:val="5F9F2433"/>
    <w:rsid w:val="5FD08F8D"/>
    <w:rsid w:val="60B92EEA"/>
    <w:rsid w:val="6129DA24"/>
    <w:rsid w:val="619EBFBA"/>
    <w:rsid w:val="62CCADD2"/>
    <w:rsid w:val="63C75063"/>
    <w:rsid w:val="63F1A781"/>
    <w:rsid w:val="64B9239C"/>
    <w:rsid w:val="663906F1"/>
    <w:rsid w:val="68253812"/>
    <w:rsid w:val="690543ED"/>
    <w:rsid w:val="690A010C"/>
    <w:rsid w:val="69236628"/>
    <w:rsid w:val="6AFC3D16"/>
    <w:rsid w:val="6DD25E76"/>
    <w:rsid w:val="6E0548C3"/>
    <w:rsid w:val="6FC7E2D1"/>
    <w:rsid w:val="70BDFF8B"/>
    <w:rsid w:val="7158C9DD"/>
    <w:rsid w:val="72E092C2"/>
    <w:rsid w:val="734C7CF4"/>
    <w:rsid w:val="74010E0B"/>
    <w:rsid w:val="7575C55A"/>
    <w:rsid w:val="75D2F864"/>
    <w:rsid w:val="7676B470"/>
    <w:rsid w:val="7705EFCF"/>
    <w:rsid w:val="775DF295"/>
    <w:rsid w:val="77B265BE"/>
    <w:rsid w:val="797924ED"/>
    <w:rsid w:val="79B299B6"/>
    <w:rsid w:val="79F4F5E3"/>
    <w:rsid w:val="7B226FA3"/>
    <w:rsid w:val="7B9783DF"/>
    <w:rsid w:val="7CD74AD3"/>
    <w:rsid w:val="7D4A84DD"/>
    <w:rsid w:val="7D63EA1A"/>
    <w:rsid w:val="7FD56B3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FFF9E6"/>
  <w14:defaultImageDpi w14:val="330"/>
  <w15:docId w15:val="{CAE7DBAA-E8EF-5C44-A27B-AC7889C9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4D6F"/>
  </w:style>
  <w:style w:type="paragraph" w:styleId="berschrift1">
    <w:name w:val="heading 1"/>
    <w:basedOn w:val="Standard"/>
    <w:next w:val="Standard"/>
    <w:link w:val="berschrift1Zchn"/>
    <w:uiPriority w:val="9"/>
    <w:qFormat/>
    <w:rsid w:val="007739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rsid w:val="00E747B9"/>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34725"/>
    <w:rPr>
      <w:color w:val="0000FF" w:themeColor="hyperlink"/>
      <w:u w:val="single"/>
    </w:rPr>
  </w:style>
  <w:style w:type="paragraph" w:styleId="Kopfzeile">
    <w:name w:val="header"/>
    <w:basedOn w:val="Standard"/>
    <w:link w:val="KopfzeileZchn"/>
    <w:uiPriority w:val="99"/>
    <w:unhideWhenUsed/>
    <w:rsid w:val="00734725"/>
    <w:pPr>
      <w:tabs>
        <w:tab w:val="center" w:pos="4536"/>
        <w:tab w:val="right" w:pos="9072"/>
      </w:tabs>
    </w:pPr>
  </w:style>
  <w:style w:type="character" w:customStyle="1" w:styleId="KopfzeileZchn">
    <w:name w:val="Kopfzeile Zchn"/>
    <w:basedOn w:val="Absatz-Standardschriftart"/>
    <w:link w:val="Kopfzeile"/>
    <w:uiPriority w:val="99"/>
    <w:rsid w:val="00734725"/>
  </w:style>
  <w:style w:type="paragraph" w:styleId="Fuzeile">
    <w:name w:val="footer"/>
    <w:basedOn w:val="Standard"/>
    <w:link w:val="FuzeileZchn"/>
    <w:uiPriority w:val="99"/>
    <w:unhideWhenUsed/>
    <w:rsid w:val="00734725"/>
    <w:pPr>
      <w:tabs>
        <w:tab w:val="center" w:pos="4536"/>
        <w:tab w:val="right" w:pos="9072"/>
      </w:tabs>
    </w:pPr>
  </w:style>
  <w:style w:type="character" w:customStyle="1" w:styleId="FuzeileZchn">
    <w:name w:val="Fußzeile Zchn"/>
    <w:basedOn w:val="Absatz-Standardschriftart"/>
    <w:link w:val="Fuzeile"/>
    <w:uiPriority w:val="99"/>
    <w:rsid w:val="00734725"/>
  </w:style>
  <w:style w:type="paragraph" w:styleId="Textkrper">
    <w:name w:val="Body Text"/>
    <w:basedOn w:val="Standard"/>
    <w:link w:val="TextkrperZchn"/>
    <w:rsid w:val="00734725"/>
    <w:pPr>
      <w:ind w:right="4536"/>
      <w:jc w:val="both"/>
    </w:pPr>
    <w:rPr>
      <w:rFonts w:ascii="Helvetica" w:eastAsia="Times New Roman" w:hAnsi="Helvetica" w:cs="Times New Roman"/>
      <w:sz w:val="22"/>
      <w:szCs w:val="20"/>
    </w:rPr>
  </w:style>
  <w:style w:type="character" w:customStyle="1" w:styleId="TextkrperZchn">
    <w:name w:val="Textkörper Zchn"/>
    <w:basedOn w:val="Absatz-Standardschriftart"/>
    <w:link w:val="Textkrper"/>
    <w:rsid w:val="00734725"/>
    <w:rPr>
      <w:rFonts w:ascii="Helvetica" w:eastAsia="Times New Roman" w:hAnsi="Helvetica" w:cs="Times New Roman"/>
      <w:sz w:val="22"/>
      <w:szCs w:val="20"/>
    </w:rPr>
  </w:style>
  <w:style w:type="paragraph" w:customStyle="1" w:styleId="Default">
    <w:name w:val="Default"/>
    <w:rsid w:val="00734725"/>
    <w:pPr>
      <w:widowControl w:val="0"/>
      <w:autoSpaceDE w:val="0"/>
      <w:autoSpaceDN w:val="0"/>
      <w:adjustRightInd w:val="0"/>
    </w:pPr>
    <w:rPr>
      <w:rFonts w:ascii="VAG Rounded Light" w:eastAsia="Malgun Gothic" w:hAnsi="VAG Rounded Light" w:cs="VAG Rounded Light"/>
      <w:color w:val="000000"/>
    </w:rPr>
  </w:style>
  <w:style w:type="character" w:customStyle="1" w:styleId="A0">
    <w:name w:val="A0"/>
    <w:uiPriority w:val="99"/>
    <w:rsid w:val="00734725"/>
    <w:rPr>
      <w:rFonts w:cs="VAG Rounded Light"/>
      <w:color w:val="76787A"/>
      <w:sz w:val="90"/>
      <w:szCs w:val="90"/>
    </w:rPr>
  </w:style>
  <w:style w:type="paragraph" w:styleId="Sprechblasentext">
    <w:name w:val="Balloon Text"/>
    <w:basedOn w:val="Standard"/>
    <w:link w:val="SprechblasentextZchn"/>
    <w:uiPriority w:val="99"/>
    <w:semiHidden/>
    <w:unhideWhenUsed/>
    <w:rsid w:val="0073472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34725"/>
    <w:rPr>
      <w:rFonts w:ascii="Lucida Grande" w:hAnsi="Lucida Grande" w:cs="Lucida Grande"/>
      <w:sz w:val="18"/>
      <w:szCs w:val="18"/>
    </w:rPr>
  </w:style>
  <w:style w:type="character" w:styleId="BesuchterLink">
    <w:name w:val="FollowedHyperlink"/>
    <w:basedOn w:val="Absatz-Standardschriftart"/>
    <w:uiPriority w:val="99"/>
    <w:semiHidden/>
    <w:unhideWhenUsed/>
    <w:rsid w:val="00465D3C"/>
    <w:rPr>
      <w:color w:val="800080" w:themeColor="followedHyperlink"/>
      <w:u w:val="single"/>
    </w:rPr>
  </w:style>
  <w:style w:type="character" w:styleId="Kommentarzeichen">
    <w:name w:val="annotation reference"/>
    <w:basedOn w:val="Absatz-Standardschriftart"/>
    <w:uiPriority w:val="99"/>
    <w:semiHidden/>
    <w:unhideWhenUsed/>
    <w:rsid w:val="007A5FF0"/>
    <w:rPr>
      <w:sz w:val="18"/>
      <w:szCs w:val="18"/>
    </w:rPr>
  </w:style>
  <w:style w:type="paragraph" w:styleId="Kommentartext">
    <w:name w:val="annotation text"/>
    <w:basedOn w:val="Standard"/>
    <w:link w:val="KommentartextZchn"/>
    <w:uiPriority w:val="99"/>
    <w:semiHidden/>
    <w:unhideWhenUsed/>
    <w:rsid w:val="007A5FF0"/>
  </w:style>
  <w:style w:type="character" w:customStyle="1" w:styleId="KommentartextZchn">
    <w:name w:val="Kommentartext Zchn"/>
    <w:basedOn w:val="Absatz-Standardschriftart"/>
    <w:link w:val="Kommentartext"/>
    <w:uiPriority w:val="99"/>
    <w:semiHidden/>
    <w:rsid w:val="007A5FF0"/>
  </w:style>
  <w:style w:type="paragraph" w:styleId="Kommentarthema">
    <w:name w:val="annotation subject"/>
    <w:basedOn w:val="Kommentartext"/>
    <w:next w:val="Kommentartext"/>
    <w:link w:val="KommentarthemaZchn"/>
    <w:uiPriority w:val="99"/>
    <w:semiHidden/>
    <w:unhideWhenUsed/>
    <w:rsid w:val="007A5FF0"/>
    <w:rPr>
      <w:b/>
      <w:bCs/>
      <w:sz w:val="20"/>
      <w:szCs w:val="20"/>
    </w:rPr>
  </w:style>
  <w:style w:type="character" w:customStyle="1" w:styleId="KommentarthemaZchn">
    <w:name w:val="Kommentarthema Zchn"/>
    <w:basedOn w:val="KommentartextZchn"/>
    <w:link w:val="Kommentarthema"/>
    <w:uiPriority w:val="99"/>
    <w:semiHidden/>
    <w:rsid w:val="007A5FF0"/>
    <w:rPr>
      <w:b/>
      <w:bCs/>
      <w:sz w:val="20"/>
      <w:szCs w:val="20"/>
    </w:rPr>
  </w:style>
  <w:style w:type="paragraph" w:styleId="NurText">
    <w:name w:val="Plain Text"/>
    <w:basedOn w:val="Standard"/>
    <w:link w:val="NurTextZchn"/>
    <w:uiPriority w:val="99"/>
    <w:semiHidden/>
    <w:unhideWhenUsed/>
    <w:rsid w:val="007C2AFE"/>
    <w:rPr>
      <w:rFonts w:ascii="Calibri" w:eastAsiaTheme="minorHAnsi" w:hAnsi="Calibri"/>
      <w:sz w:val="22"/>
      <w:szCs w:val="21"/>
      <w:lang w:eastAsia="en-US"/>
    </w:rPr>
  </w:style>
  <w:style w:type="character" w:customStyle="1" w:styleId="NurTextZchn">
    <w:name w:val="Nur Text Zchn"/>
    <w:basedOn w:val="Absatz-Standardschriftart"/>
    <w:link w:val="NurText"/>
    <w:uiPriority w:val="99"/>
    <w:semiHidden/>
    <w:rsid w:val="007C2AFE"/>
    <w:rPr>
      <w:rFonts w:ascii="Calibri" w:eastAsiaTheme="minorHAnsi" w:hAnsi="Calibri"/>
      <w:sz w:val="22"/>
      <w:szCs w:val="21"/>
      <w:lang w:eastAsia="en-US"/>
    </w:rPr>
  </w:style>
  <w:style w:type="table" w:styleId="Tabellenraster">
    <w:name w:val="Table Grid"/>
    <w:basedOn w:val="NormaleTabelle"/>
    <w:uiPriority w:val="59"/>
    <w:rsid w:val="00892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726BAB"/>
    <w:rPr>
      <w:b/>
      <w:bCs/>
    </w:rPr>
  </w:style>
  <w:style w:type="paragraph" w:styleId="Listenabsatz">
    <w:name w:val="List Paragraph"/>
    <w:basedOn w:val="Standard"/>
    <w:uiPriority w:val="34"/>
    <w:qFormat/>
    <w:rsid w:val="00726BAB"/>
    <w:pPr>
      <w:ind w:left="720"/>
      <w:contextualSpacing/>
    </w:pPr>
  </w:style>
  <w:style w:type="character" w:styleId="Hervorhebung">
    <w:name w:val="Emphasis"/>
    <w:basedOn w:val="Absatz-Standardschriftart"/>
    <w:uiPriority w:val="20"/>
    <w:qFormat/>
    <w:rsid w:val="00A615C6"/>
    <w:rPr>
      <w:i/>
      <w:iCs/>
    </w:rPr>
  </w:style>
  <w:style w:type="character" w:customStyle="1" w:styleId="berschrift2Zchn">
    <w:name w:val="Überschrift 2 Zchn"/>
    <w:basedOn w:val="Absatz-Standardschriftart"/>
    <w:link w:val="berschrift2"/>
    <w:uiPriority w:val="9"/>
    <w:rsid w:val="00E747B9"/>
    <w:rPr>
      <w:rFonts w:ascii="Times New Roman" w:eastAsia="Times New Roman" w:hAnsi="Times New Roman" w:cs="Times New Roman"/>
      <w:b/>
      <w:bCs/>
      <w:sz w:val="36"/>
      <w:szCs w:val="36"/>
    </w:rPr>
  </w:style>
  <w:style w:type="character" w:customStyle="1" w:styleId="berschrift1Zchn">
    <w:name w:val="Überschrift 1 Zchn"/>
    <w:basedOn w:val="Absatz-Standardschriftart"/>
    <w:link w:val="berschrift1"/>
    <w:uiPriority w:val="9"/>
    <w:rsid w:val="0077395B"/>
    <w:rPr>
      <w:rFonts w:asciiTheme="majorHAnsi" w:eastAsiaTheme="majorEastAsia" w:hAnsiTheme="majorHAnsi" w:cstheme="majorBidi"/>
      <w:b/>
      <w:bCs/>
      <w:color w:val="365F91" w:themeColor="accent1" w:themeShade="BF"/>
      <w:sz w:val="28"/>
      <w:szCs w:val="28"/>
    </w:rPr>
  </w:style>
  <w:style w:type="paragraph" w:customStyle="1" w:styleId="BU-Fotoseite">
    <w:name w:val="_BU-Fotoseite"/>
    <w:basedOn w:val="Standard"/>
    <w:qFormat/>
    <w:rsid w:val="000E4D33"/>
    <w:pPr>
      <w:widowControl w:val="0"/>
      <w:autoSpaceDE w:val="0"/>
      <w:autoSpaceDN w:val="0"/>
      <w:adjustRightInd w:val="0"/>
      <w:ind w:right="135"/>
    </w:pPr>
    <w:rPr>
      <w:rFonts w:ascii="Arial" w:eastAsia="Malgun Gothic" w:hAnsi="Arial" w:cs="Arial"/>
      <w:i/>
      <w:color w:val="000000"/>
      <w:sz w:val="20"/>
      <w:szCs w:val="20"/>
    </w:rPr>
  </w:style>
  <w:style w:type="paragraph" w:customStyle="1" w:styleId="Fotonummer">
    <w:name w:val="_Fotonummer"/>
    <w:basedOn w:val="Standard"/>
    <w:qFormat/>
    <w:rsid w:val="00933B4A"/>
    <w:pPr>
      <w:widowControl w:val="0"/>
      <w:autoSpaceDE w:val="0"/>
      <w:autoSpaceDN w:val="0"/>
      <w:adjustRightInd w:val="0"/>
      <w:ind w:right="135"/>
    </w:pPr>
    <w:rPr>
      <w:rFonts w:ascii="Arial" w:eastAsia="Times New Roman" w:hAnsi="Arial" w:cs="Arial"/>
      <w:b/>
      <w:sz w:val="20"/>
      <w:szCs w:val="20"/>
    </w:rPr>
  </w:style>
  <w:style w:type="character" w:customStyle="1" w:styleId="Bold">
    <w:name w:val="_Bold"/>
    <w:basedOn w:val="Absatz-Standardschriftart"/>
    <w:qFormat/>
    <w:rsid w:val="00B87650"/>
    <w:rPr>
      <w:b/>
      <w:bCs/>
      <w:lang w:val="en-US"/>
    </w:rPr>
  </w:style>
  <w:style w:type="table" w:customStyle="1" w:styleId="TabellemithellemGitternetz1">
    <w:name w:val="Tabelle mit hellem Gitternetz1"/>
    <w:basedOn w:val="NormaleTabelle"/>
    <w:uiPriority w:val="40"/>
    <w:rsid w:val="00864A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66799">
      <w:bodyDiv w:val="1"/>
      <w:marLeft w:val="0"/>
      <w:marRight w:val="0"/>
      <w:marTop w:val="0"/>
      <w:marBottom w:val="0"/>
      <w:divBdr>
        <w:top w:val="none" w:sz="0" w:space="0" w:color="auto"/>
        <w:left w:val="none" w:sz="0" w:space="0" w:color="auto"/>
        <w:bottom w:val="none" w:sz="0" w:space="0" w:color="auto"/>
        <w:right w:val="none" w:sz="0" w:space="0" w:color="auto"/>
      </w:divBdr>
    </w:div>
    <w:div w:id="97020509">
      <w:bodyDiv w:val="1"/>
      <w:marLeft w:val="0"/>
      <w:marRight w:val="0"/>
      <w:marTop w:val="0"/>
      <w:marBottom w:val="0"/>
      <w:divBdr>
        <w:top w:val="none" w:sz="0" w:space="0" w:color="auto"/>
        <w:left w:val="none" w:sz="0" w:space="0" w:color="auto"/>
        <w:bottom w:val="none" w:sz="0" w:space="0" w:color="auto"/>
        <w:right w:val="none" w:sz="0" w:space="0" w:color="auto"/>
      </w:divBdr>
    </w:div>
    <w:div w:id="341317760">
      <w:bodyDiv w:val="1"/>
      <w:marLeft w:val="0"/>
      <w:marRight w:val="0"/>
      <w:marTop w:val="0"/>
      <w:marBottom w:val="0"/>
      <w:divBdr>
        <w:top w:val="none" w:sz="0" w:space="0" w:color="auto"/>
        <w:left w:val="none" w:sz="0" w:space="0" w:color="auto"/>
        <w:bottom w:val="none" w:sz="0" w:space="0" w:color="auto"/>
        <w:right w:val="none" w:sz="0" w:space="0" w:color="auto"/>
      </w:divBdr>
    </w:div>
    <w:div w:id="456528172">
      <w:bodyDiv w:val="1"/>
      <w:marLeft w:val="0"/>
      <w:marRight w:val="0"/>
      <w:marTop w:val="0"/>
      <w:marBottom w:val="0"/>
      <w:divBdr>
        <w:top w:val="none" w:sz="0" w:space="0" w:color="auto"/>
        <w:left w:val="none" w:sz="0" w:space="0" w:color="auto"/>
        <w:bottom w:val="none" w:sz="0" w:space="0" w:color="auto"/>
        <w:right w:val="none" w:sz="0" w:space="0" w:color="auto"/>
      </w:divBdr>
    </w:div>
    <w:div w:id="547886825">
      <w:bodyDiv w:val="1"/>
      <w:marLeft w:val="0"/>
      <w:marRight w:val="0"/>
      <w:marTop w:val="0"/>
      <w:marBottom w:val="0"/>
      <w:divBdr>
        <w:top w:val="none" w:sz="0" w:space="0" w:color="auto"/>
        <w:left w:val="none" w:sz="0" w:space="0" w:color="auto"/>
        <w:bottom w:val="none" w:sz="0" w:space="0" w:color="auto"/>
        <w:right w:val="none" w:sz="0" w:space="0" w:color="auto"/>
      </w:divBdr>
    </w:div>
    <w:div w:id="585574193">
      <w:bodyDiv w:val="1"/>
      <w:marLeft w:val="0"/>
      <w:marRight w:val="0"/>
      <w:marTop w:val="0"/>
      <w:marBottom w:val="0"/>
      <w:divBdr>
        <w:top w:val="none" w:sz="0" w:space="0" w:color="auto"/>
        <w:left w:val="none" w:sz="0" w:space="0" w:color="auto"/>
        <w:bottom w:val="none" w:sz="0" w:space="0" w:color="auto"/>
        <w:right w:val="none" w:sz="0" w:space="0" w:color="auto"/>
      </w:divBdr>
    </w:div>
    <w:div w:id="733088729">
      <w:bodyDiv w:val="1"/>
      <w:marLeft w:val="0"/>
      <w:marRight w:val="0"/>
      <w:marTop w:val="0"/>
      <w:marBottom w:val="0"/>
      <w:divBdr>
        <w:top w:val="none" w:sz="0" w:space="0" w:color="auto"/>
        <w:left w:val="none" w:sz="0" w:space="0" w:color="auto"/>
        <w:bottom w:val="none" w:sz="0" w:space="0" w:color="auto"/>
        <w:right w:val="none" w:sz="0" w:space="0" w:color="auto"/>
      </w:divBdr>
    </w:div>
    <w:div w:id="769735669">
      <w:bodyDiv w:val="1"/>
      <w:marLeft w:val="0"/>
      <w:marRight w:val="0"/>
      <w:marTop w:val="0"/>
      <w:marBottom w:val="0"/>
      <w:divBdr>
        <w:top w:val="none" w:sz="0" w:space="0" w:color="auto"/>
        <w:left w:val="none" w:sz="0" w:space="0" w:color="auto"/>
        <w:bottom w:val="none" w:sz="0" w:space="0" w:color="auto"/>
        <w:right w:val="none" w:sz="0" w:space="0" w:color="auto"/>
      </w:divBdr>
    </w:div>
    <w:div w:id="929656579">
      <w:bodyDiv w:val="1"/>
      <w:marLeft w:val="0"/>
      <w:marRight w:val="0"/>
      <w:marTop w:val="0"/>
      <w:marBottom w:val="0"/>
      <w:divBdr>
        <w:top w:val="none" w:sz="0" w:space="0" w:color="auto"/>
        <w:left w:val="none" w:sz="0" w:space="0" w:color="auto"/>
        <w:bottom w:val="none" w:sz="0" w:space="0" w:color="auto"/>
        <w:right w:val="none" w:sz="0" w:space="0" w:color="auto"/>
      </w:divBdr>
    </w:div>
    <w:div w:id="1212499710">
      <w:bodyDiv w:val="1"/>
      <w:marLeft w:val="0"/>
      <w:marRight w:val="0"/>
      <w:marTop w:val="0"/>
      <w:marBottom w:val="0"/>
      <w:divBdr>
        <w:top w:val="none" w:sz="0" w:space="0" w:color="auto"/>
        <w:left w:val="none" w:sz="0" w:space="0" w:color="auto"/>
        <w:bottom w:val="none" w:sz="0" w:space="0" w:color="auto"/>
        <w:right w:val="none" w:sz="0" w:space="0" w:color="auto"/>
      </w:divBdr>
    </w:div>
    <w:div w:id="1214654793">
      <w:bodyDiv w:val="1"/>
      <w:marLeft w:val="0"/>
      <w:marRight w:val="0"/>
      <w:marTop w:val="0"/>
      <w:marBottom w:val="0"/>
      <w:divBdr>
        <w:top w:val="none" w:sz="0" w:space="0" w:color="auto"/>
        <w:left w:val="none" w:sz="0" w:space="0" w:color="auto"/>
        <w:bottom w:val="none" w:sz="0" w:space="0" w:color="auto"/>
        <w:right w:val="none" w:sz="0" w:space="0" w:color="auto"/>
      </w:divBdr>
    </w:div>
    <w:div w:id="1289630151">
      <w:bodyDiv w:val="1"/>
      <w:marLeft w:val="0"/>
      <w:marRight w:val="0"/>
      <w:marTop w:val="0"/>
      <w:marBottom w:val="0"/>
      <w:divBdr>
        <w:top w:val="none" w:sz="0" w:space="0" w:color="auto"/>
        <w:left w:val="none" w:sz="0" w:space="0" w:color="auto"/>
        <w:bottom w:val="none" w:sz="0" w:space="0" w:color="auto"/>
        <w:right w:val="none" w:sz="0" w:space="0" w:color="auto"/>
      </w:divBdr>
    </w:div>
    <w:div w:id="15829827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mailto:trilux@faktor3.de" TargetMode="External"/><Relationship Id="rId2" Type="http://schemas.openxmlformats.org/officeDocument/2006/relationships/customXml" Target="../customXml/item2.xml"/><Relationship Id="rId16" Type="http://schemas.openxmlformats.org/officeDocument/2006/relationships/hyperlink" Target="mailto:trilux@faktor3.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lux.com/ehandwerkerupdate" TargetMode="External"/><Relationship Id="rId5" Type="http://schemas.openxmlformats.org/officeDocument/2006/relationships/numbering" Target="numbering.xml"/><Relationship Id="rId15" Type="http://schemas.openxmlformats.org/officeDocument/2006/relationships/hyperlink" Target="mailto:isabel.sabisch@trilux.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ilux-akademi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igrationWizId xmlns="1818e50c-d466-4600-8790-beb3a248a6b0" xsi:nil="true"/>
    <MigrationWizIdPermissions xmlns="1818e50c-d466-4600-8790-beb3a248a6b0" xsi:nil="true"/>
    <MigrationWizIdPermissionLevels xmlns="1818e50c-d466-4600-8790-beb3a248a6b0" xsi:nil="true"/>
    <MigrationWizIdDocumentLibraryPermissions xmlns="1818e50c-d466-4600-8790-beb3a248a6b0" xsi:nil="true"/>
    <MigrationWizIdSecurityGroups xmlns="1818e50c-d466-4600-8790-beb3a248a6b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502E9B195589499177BF0F47CBAFBC" ma:contentTypeVersion="18" ma:contentTypeDescription="Create a new document." ma:contentTypeScope="" ma:versionID="7b03bbed5351c636455d61da212ca25f">
  <xsd:schema xmlns:xsd="http://www.w3.org/2001/XMLSchema" xmlns:xs="http://www.w3.org/2001/XMLSchema" xmlns:p="http://schemas.microsoft.com/office/2006/metadata/properties" xmlns:ns3="e5d0a521-0bb1-4007-9e91-a0ddf063d495" xmlns:ns4="1818e50c-d466-4600-8790-beb3a248a6b0" targetNamespace="http://schemas.microsoft.com/office/2006/metadata/properties" ma:root="true" ma:fieldsID="041fb2fb7077dfa154d9fbaa87a1f73b" ns3:_="" ns4:_="">
    <xsd:import namespace="e5d0a521-0bb1-4007-9e91-a0ddf063d495"/>
    <xsd:import namespace="1818e50c-d466-4600-8790-beb3a248a6b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igrationWizId" minOccurs="0"/>
                <xsd:element ref="ns4:MigrationWizIdPermissions" minOccurs="0"/>
                <xsd:element ref="ns4:MigrationWizIdPermissionLevels" minOccurs="0"/>
                <xsd:element ref="ns4:MigrationWizIdDocumentLibraryPermissions" minOccurs="0"/>
                <xsd:element ref="ns4:MigrationWizIdSecurityGroup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d0a521-0bb1-4007-9e91-a0ddf063d49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18e50c-d466-4600-8790-beb3a248a6b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igrationWizId" ma:index="13" nillable="true" ma:displayName="MigrationWizId" ma:internalName="MigrationWizId">
      <xsd:simpleType>
        <xsd:restriction base="dms:Text"/>
      </xsd:simpleType>
    </xsd:element>
    <xsd:element name="MigrationWizIdPermissions" ma:index="14" nillable="true" ma:displayName="MigrationWizIdPermissions" ma:internalName="MigrationWizIdPermissions">
      <xsd:simpleType>
        <xsd:restriction base="dms:Text"/>
      </xsd:simpleType>
    </xsd:element>
    <xsd:element name="MigrationWizIdPermissionLevels" ma:index="15" nillable="true" ma:displayName="MigrationWizIdPermissionLevels" ma:internalName="MigrationWizIdPermissionLevels">
      <xsd:simpleType>
        <xsd:restriction base="dms:Text"/>
      </xsd:simpleType>
    </xsd:element>
    <xsd:element name="MigrationWizIdDocumentLibraryPermissions" ma:index="16" nillable="true" ma:displayName="MigrationWizIdDocumentLibraryPermissions" ma:internalName="MigrationWizIdDocumentLibraryPermissions">
      <xsd:simpleType>
        <xsd:restriction base="dms:Text"/>
      </xsd:simpleType>
    </xsd:element>
    <xsd:element name="MigrationWizIdSecurityGroups" ma:index="17" nillable="true" ma:displayName="MigrationWizIdSecurityGroups" ma:internalName="MigrationWizIdSecurityGroups">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E64660-F703-4D77-A747-77225AB95DD6}">
  <ds:schemaRefs>
    <ds:schemaRef ds:uri="http://schemas.microsoft.com/sharepoint/v3/contenttype/forms"/>
  </ds:schemaRefs>
</ds:datastoreItem>
</file>

<file path=customXml/itemProps2.xml><?xml version="1.0" encoding="utf-8"?>
<ds:datastoreItem xmlns:ds="http://schemas.openxmlformats.org/officeDocument/2006/customXml" ds:itemID="{7B85E266-9354-4682-90E6-EC00834B5820}">
  <ds:schemaRefs>
    <ds:schemaRef ds:uri="http://schemas.openxmlformats.org/officeDocument/2006/bibliography"/>
  </ds:schemaRefs>
</ds:datastoreItem>
</file>

<file path=customXml/itemProps3.xml><?xml version="1.0" encoding="utf-8"?>
<ds:datastoreItem xmlns:ds="http://schemas.openxmlformats.org/officeDocument/2006/customXml" ds:itemID="{175A15E3-59C8-4F6A-9180-D546B3658B85}">
  <ds:schemaRefs>
    <ds:schemaRef ds:uri="http://schemas.microsoft.com/office/2006/metadata/properties"/>
    <ds:schemaRef ds:uri="http://schemas.microsoft.com/office/infopath/2007/PartnerControls"/>
    <ds:schemaRef ds:uri="1818e50c-d466-4600-8790-beb3a248a6b0"/>
  </ds:schemaRefs>
</ds:datastoreItem>
</file>

<file path=customXml/itemProps4.xml><?xml version="1.0" encoding="utf-8"?>
<ds:datastoreItem xmlns:ds="http://schemas.openxmlformats.org/officeDocument/2006/customXml" ds:itemID="{2A8D5918-044A-41AF-8494-125089FAC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0a521-0bb1-4007-9e91-a0ddf063d495"/>
    <ds:schemaRef ds:uri="1818e50c-d466-4600-8790-beb3a248a6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5822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Trilux</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edvbenutzer</dc:creator>
  <cp:keywords/>
  <dc:description/>
  <cp:lastModifiedBy>Evanthia Petridou</cp:lastModifiedBy>
  <cp:revision>2</cp:revision>
  <cp:lastPrinted>2019-10-11T11:51:00Z</cp:lastPrinted>
  <dcterms:created xsi:type="dcterms:W3CDTF">2021-03-18T09:30:00Z</dcterms:created>
  <dcterms:modified xsi:type="dcterms:W3CDTF">2021-03-18T09:30:00Z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0x0101009A502E9B195589499177BF0F47CBAFBC</vt:lpwstr>
  </property>
</Properties>
</file>